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5848" w14:textId="77777777" w:rsidR="00FA4CF8" w:rsidRDefault="00FA4CF8">
      <w:pPr>
        <w:jc w:val="center"/>
      </w:pPr>
      <w:r>
        <w:rPr>
          <w:b/>
          <w:bCs/>
        </w:rPr>
        <w:t>Dr. H. HOLLY WANG</w:t>
      </w:r>
      <w:r>
        <w:t xml:space="preserve">  </w:t>
      </w:r>
    </w:p>
    <w:p w14:paraId="02BFF51B" w14:textId="5BF7E733" w:rsidR="00FA4CF8" w:rsidRPr="006606A0" w:rsidRDefault="00FA4CF8">
      <w:pPr>
        <w:jc w:val="center"/>
        <w:rPr>
          <w:lang w:val="fr-FR"/>
        </w:rPr>
      </w:pPr>
      <w:r w:rsidRPr="006606A0">
        <w:rPr>
          <w:lang w:val="fr-FR"/>
        </w:rPr>
        <w:t xml:space="preserve">Email: </w:t>
      </w:r>
      <w:hyperlink r:id="rId8" w:history="1">
        <w:r w:rsidR="000920D2" w:rsidRPr="006606A0">
          <w:rPr>
            <w:rStyle w:val="Hyperlink"/>
            <w:rFonts w:ascii="SimSun" w:hAnsi="SimSun" w:cs="SimSun"/>
            <w:kern w:val="32"/>
            <w:lang w:val="fr-FR"/>
          </w:rPr>
          <w:t>wanghong@msu.edu</w:t>
        </w:r>
      </w:hyperlink>
      <w:r w:rsidR="0067559A" w:rsidRPr="006606A0">
        <w:rPr>
          <w:rStyle w:val="Heading1Char"/>
          <w:rFonts w:hint="eastAsia"/>
          <w:sz w:val="24"/>
          <w:szCs w:val="24"/>
          <w:lang w:val="fr-FR"/>
        </w:rPr>
        <w:t xml:space="preserve">, </w:t>
      </w:r>
      <w:r w:rsidR="0067559A" w:rsidRPr="006606A0">
        <w:rPr>
          <w:rStyle w:val="Heading1Char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Web</w:t>
      </w:r>
      <w:r w:rsidR="0067559A" w:rsidRPr="006606A0">
        <w:rPr>
          <w:rStyle w:val="Heading1Char"/>
          <w:rFonts w:ascii="Times New Roman" w:hAnsi="Times New Roman" w:cs="Times New Roman"/>
          <w:sz w:val="24"/>
          <w:szCs w:val="24"/>
          <w:lang w:val="fr-FR"/>
        </w:rPr>
        <w:t>:</w:t>
      </w:r>
      <w:r w:rsidR="00A0683D" w:rsidRPr="006606A0">
        <w:rPr>
          <w:rStyle w:val="Heading1Char"/>
          <w:rFonts w:ascii="Times New Roman" w:hAnsi="Times New Roman" w:cs="Times New Roman" w:hint="eastAsia"/>
          <w:sz w:val="24"/>
          <w:szCs w:val="24"/>
          <w:lang w:val="fr-FR"/>
        </w:rPr>
        <w:t xml:space="preserve"> </w:t>
      </w:r>
      <w:hyperlink r:id="rId9" w:history="1">
        <w:r w:rsidR="00A0683D" w:rsidRPr="006606A0">
          <w:rPr>
            <w:rStyle w:val="Hyperlink"/>
          </w:rPr>
          <w:t>https://www.canr.msu.edu/people/holly-wang</w:t>
        </w:r>
      </w:hyperlink>
      <w:r w:rsidR="0067559A" w:rsidRPr="006606A0">
        <w:rPr>
          <w:rFonts w:hint="eastAsia"/>
        </w:rPr>
        <w:t xml:space="preserve"> </w:t>
      </w:r>
    </w:p>
    <w:p w14:paraId="192ABB6B" w14:textId="77777777" w:rsidR="00FA4CF8" w:rsidRPr="006958BD" w:rsidRDefault="00FA4CF8">
      <w:pPr>
        <w:jc w:val="center"/>
        <w:rPr>
          <w:sz w:val="20"/>
          <w:szCs w:val="20"/>
          <w:lang w:val="fr-FR"/>
        </w:rPr>
      </w:pPr>
    </w:p>
    <w:p w14:paraId="1764AA9A" w14:textId="77777777" w:rsidR="00DE1ECE" w:rsidRPr="00D969C7" w:rsidRDefault="00DE1ECE" w:rsidP="00DE1EC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  <w:jc w:val="both"/>
        <w:rPr>
          <w:b/>
          <w:bCs/>
        </w:rPr>
      </w:pPr>
      <w:r w:rsidRPr="00D969C7">
        <w:rPr>
          <w:b/>
          <w:bCs/>
        </w:rPr>
        <w:t>EMPLOYMENT</w:t>
      </w:r>
    </w:p>
    <w:p w14:paraId="7269F5FF" w14:textId="06602258" w:rsidR="0034452D" w:rsidRPr="00D969C7" w:rsidRDefault="0034452D" w:rsidP="00E25889">
      <w:pPr>
        <w:tabs>
          <w:tab w:val="left" w:pos="-1080"/>
          <w:tab w:val="left" w:pos="-720"/>
          <w:tab w:val="left" w:pos="0"/>
          <w:tab w:val="left" w:pos="1440"/>
          <w:tab w:val="left" w:pos="2172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8/24-</w:t>
      </w:r>
      <w:r w:rsidR="00FD083C" w:rsidRPr="00D969C7">
        <w:t xml:space="preserve">      </w:t>
      </w:r>
      <w:r w:rsidR="009B5092" w:rsidRPr="00D969C7">
        <w:t xml:space="preserve"> </w:t>
      </w:r>
      <w:r w:rsidR="00D969C7">
        <w:tab/>
      </w:r>
      <w:r w:rsidR="009B5092" w:rsidRPr="00D969C7">
        <w:rPr>
          <w:bCs/>
        </w:rPr>
        <w:t>Professor, Department of Agricultural, Food and Resource Economics, Michigan State University</w:t>
      </w:r>
      <w:r w:rsidR="00887341">
        <w:rPr>
          <w:bCs/>
        </w:rPr>
        <w:t xml:space="preserve"> (MSU)</w:t>
      </w:r>
    </w:p>
    <w:p w14:paraId="0BF19F4E" w14:textId="282CA372" w:rsidR="00DE1ECE" w:rsidRPr="00D969C7" w:rsidRDefault="00DE1ECE" w:rsidP="00E25889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72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  <w:rPr>
          <w:bCs/>
        </w:rPr>
      </w:pPr>
      <w:r w:rsidRPr="00D969C7">
        <w:rPr>
          <w:bCs/>
        </w:rPr>
        <w:t>8/07-</w:t>
      </w:r>
      <w:r w:rsidR="0034452D" w:rsidRPr="00D969C7">
        <w:rPr>
          <w:bCs/>
        </w:rPr>
        <w:t>8/24</w:t>
      </w:r>
      <w:r w:rsidR="00D40E78" w:rsidRPr="00D969C7">
        <w:rPr>
          <w:bCs/>
        </w:rPr>
        <w:t xml:space="preserve"> </w:t>
      </w:r>
      <w:r w:rsidR="00D705C9" w:rsidRPr="00D969C7">
        <w:rPr>
          <w:bCs/>
        </w:rPr>
        <w:tab/>
      </w:r>
      <w:r w:rsidRPr="00D969C7">
        <w:rPr>
          <w:bCs/>
        </w:rPr>
        <w:t>Professor and Associate Professor, Department of Agricultural Economics, Purdue University</w:t>
      </w:r>
    </w:p>
    <w:p w14:paraId="4F792024" w14:textId="53870489" w:rsidR="00DE1ECE" w:rsidRPr="00D969C7" w:rsidRDefault="00DE1ECE" w:rsidP="00E25889">
      <w:pPr>
        <w:tabs>
          <w:tab w:val="left" w:pos="-1080"/>
          <w:tab w:val="left" w:pos="-720"/>
          <w:tab w:val="left" w:pos="0"/>
          <w:tab w:val="left" w:pos="1440"/>
          <w:tab w:val="left" w:pos="2172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7/97-7/07</w:t>
      </w:r>
      <w:r w:rsidR="00C0794B" w:rsidRPr="00D969C7">
        <w:tab/>
      </w:r>
      <w:r w:rsidRPr="00D969C7">
        <w:t>Associate and Assistant Professor, School of Economic Sciences, Washington State University</w:t>
      </w:r>
    </w:p>
    <w:p w14:paraId="74D2F6BE" w14:textId="02D870D9" w:rsidR="00DE1ECE" w:rsidRPr="00D969C7" w:rsidRDefault="00DE1ECE" w:rsidP="00E25889">
      <w:pPr>
        <w:tabs>
          <w:tab w:val="left" w:pos="-1080"/>
          <w:tab w:val="left" w:pos="-720"/>
          <w:tab w:val="left" w:pos="540"/>
          <w:tab w:val="left" w:pos="135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</w:pPr>
      <w:r w:rsidRPr="00D969C7">
        <w:t>8/96-6/97</w:t>
      </w:r>
      <w:r w:rsidR="00C0794B" w:rsidRPr="00D969C7">
        <w:tab/>
      </w:r>
      <w:r w:rsidRPr="00D969C7">
        <w:t>Visiting Assistant Professor, Department of Agricultural Economics, Michigan State</w:t>
      </w:r>
      <w:r w:rsidR="00016E34" w:rsidRPr="00D969C7">
        <w:t xml:space="preserve"> </w:t>
      </w:r>
      <w:r w:rsidRPr="00D969C7">
        <w:t>University</w:t>
      </w:r>
    </w:p>
    <w:p w14:paraId="5451E53A" w14:textId="2863A058" w:rsidR="00601BD6" w:rsidRPr="00D969C7" w:rsidRDefault="00601BD6" w:rsidP="00601BD6">
      <w:pPr>
        <w:tabs>
          <w:tab w:val="left" w:pos="-1080"/>
          <w:tab w:val="left" w:pos="-720"/>
          <w:tab w:val="left" w:pos="720"/>
          <w:tab w:val="left" w:pos="217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1721187" w14:textId="1783723F" w:rsidR="00100CC9" w:rsidRPr="00D969C7" w:rsidRDefault="00100CC9" w:rsidP="00100CC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  <w:rPr>
          <w:b/>
          <w:bCs/>
        </w:rPr>
      </w:pPr>
      <w:r w:rsidRPr="00D969C7">
        <w:rPr>
          <w:b/>
          <w:bCs/>
        </w:rPr>
        <w:t xml:space="preserve">SELECTED </w:t>
      </w:r>
      <w:r w:rsidR="00E81535">
        <w:rPr>
          <w:b/>
          <w:bCs/>
        </w:rPr>
        <w:t xml:space="preserve">ACADEMIC </w:t>
      </w:r>
      <w:r w:rsidRPr="00D969C7">
        <w:rPr>
          <w:b/>
          <w:bCs/>
        </w:rPr>
        <w:t>LEADERSHIP EXPERIENCES</w:t>
      </w:r>
    </w:p>
    <w:p w14:paraId="12E11428" w14:textId="751F924B" w:rsidR="00F970D3" w:rsidRPr="00D969C7" w:rsidRDefault="00F970D3" w:rsidP="00F970D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President, MSU Chinese Faculty Club, 202</w:t>
      </w:r>
      <w:r w:rsidR="00D72EFB">
        <w:t>5</w:t>
      </w:r>
      <w:r w:rsidRPr="00D969C7">
        <w:t>-2026</w:t>
      </w:r>
    </w:p>
    <w:p w14:paraId="2B6B2F04" w14:textId="0EABE610" w:rsidR="001D737C" w:rsidRPr="00D969C7" w:rsidRDefault="000B1F8C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>
        <w:t xml:space="preserve">Founding </w:t>
      </w:r>
      <w:r w:rsidR="001D737C" w:rsidRPr="00D969C7">
        <w:t xml:space="preserve">Director, MSU </w:t>
      </w:r>
      <w:r w:rsidR="00F52FC5" w:rsidRPr="00D969C7">
        <w:t xml:space="preserve">Summer Global Institute </w:t>
      </w:r>
      <w:r w:rsidR="001D737C" w:rsidRPr="00D969C7">
        <w:t xml:space="preserve">Agribusiness </w:t>
      </w:r>
      <w:r w:rsidR="00F52FC5" w:rsidRPr="00D969C7">
        <w:t>Program</w:t>
      </w:r>
      <w:r w:rsidR="001D737C" w:rsidRPr="00D969C7">
        <w:t>, 20</w:t>
      </w:r>
      <w:r w:rsidR="00F52FC5" w:rsidRPr="00D969C7">
        <w:t>25</w:t>
      </w:r>
      <w:r w:rsidR="001D737C" w:rsidRPr="00D969C7">
        <w:t>-</w:t>
      </w:r>
      <w:r w:rsidR="00F52FC5" w:rsidRPr="00D969C7">
        <w:t>present</w:t>
      </w:r>
    </w:p>
    <w:p w14:paraId="00060A14" w14:textId="297AE2D5" w:rsidR="004E2F4A" w:rsidRPr="00D969C7" w:rsidRDefault="004E2F4A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 xml:space="preserve">Dean’s Fellow, </w:t>
      </w:r>
      <w:r w:rsidR="00DC1286" w:rsidRPr="00D969C7">
        <w:t xml:space="preserve">International Program in Agriculture, </w:t>
      </w:r>
      <w:r w:rsidR="009A58A7" w:rsidRPr="00D969C7">
        <w:t xml:space="preserve">Purdue </w:t>
      </w:r>
      <w:r w:rsidR="009A58A7">
        <w:t xml:space="preserve">University, </w:t>
      </w:r>
      <w:r w:rsidR="00DC1286" w:rsidRPr="00D969C7">
        <w:t>2023-</w:t>
      </w:r>
      <w:r w:rsidR="009A58A7">
        <w:t>2024</w:t>
      </w:r>
    </w:p>
    <w:p w14:paraId="54F8B0D7" w14:textId="2CE6FE56" w:rsidR="00526FFD" w:rsidRPr="00D969C7" w:rsidRDefault="00553917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>
        <w:t xml:space="preserve">Founding </w:t>
      </w:r>
      <w:r w:rsidR="00526FFD" w:rsidRPr="00D969C7">
        <w:t xml:space="preserve">Director, Purdue </w:t>
      </w:r>
      <w:r>
        <w:t xml:space="preserve">International </w:t>
      </w:r>
      <w:r w:rsidR="00526FFD" w:rsidRPr="00D969C7">
        <w:t>Agribusiness Training Workshop</w:t>
      </w:r>
      <w:r w:rsidR="00F56422" w:rsidRPr="00D969C7">
        <w:t>s, 20</w:t>
      </w:r>
      <w:r w:rsidR="00C1234A" w:rsidRPr="00D969C7">
        <w:t>11-</w:t>
      </w:r>
      <w:r w:rsidR="001D737C" w:rsidRPr="00D969C7">
        <w:t>202</w:t>
      </w:r>
      <w:r w:rsidR="00A65610">
        <w:t>4</w:t>
      </w:r>
    </w:p>
    <w:p w14:paraId="270614CA" w14:textId="078F5BF4" w:rsidR="00883E4F" w:rsidRPr="00D969C7" w:rsidRDefault="00883E4F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Conference Co-Chair, International Food and Agribusiness Management Association</w:t>
      </w:r>
      <w:r w:rsidR="00D40E78" w:rsidRPr="00D969C7">
        <w:t xml:space="preserve"> (IFAMA)</w:t>
      </w:r>
      <w:r w:rsidRPr="00D969C7">
        <w:t>, 2019</w:t>
      </w:r>
      <w:r w:rsidR="0043782F" w:rsidRPr="00D969C7">
        <w:t>,</w:t>
      </w:r>
      <w:r w:rsidRPr="00D969C7">
        <w:t xml:space="preserve"> 2012</w:t>
      </w:r>
    </w:p>
    <w:p w14:paraId="20174AF3" w14:textId="002914B2" w:rsidR="00100CC9" w:rsidRPr="00D969C7" w:rsidRDefault="00100CC9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Executive Board Director, AAEA, 2014-2017</w:t>
      </w:r>
    </w:p>
    <w:p w14:paraId="430BA078" w14:textId="07661C79" w:rsidR="009A4840" w:rsidRPr="00D969C7" w:rsidRDefault="00417F9D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</w:pPr>
      <w:r w:rsidRPr="00D969C7">
        <w:t xml:space="preserve">Founding </w:t>
      </w:r>
      <w:r w:rsidR="009A4840" w:rsidRPr="00D969C7">
        <w:t xml:space="preserve">Director, </w:t>
      </w:r>
      <w:r w:rsidR="00DF6290" w:rsidRPr="00D969C7">
        <w:t xml:space="preserve">Professional </w:t>
      </w:r>
      <w:r w:rsidR="007541EC" w:rsidRPr="00D969C7">
        <w:t>M</w:t>
      </w:r>
      <w:r w:rsidR="00544A04" w:rsidRPr="00D969C7">
        <w:t>S</w:t>
      </w:r>
      <w:r w:rsidR="007541EC" w:rsidRPr="00D969C7">
        <w:t xml:space="preserve"> Degree in International</w:t>
      </w:r>
      <w:r w:rsidR="00DF6290" w:rsidRPr="00D969C7">
        <w:t xml:space="preserve"> Agribusiness, Purdue University, 20</w:t>
      </w:r>
      <w:r w:rsidR="00DD576A" w:rsidRPr="00D969C7">
        <w:t>1</w:t>
      </w:r>
      <w:r w:rsidR="00D319C6" w:rsidRPr="00D969C7">
        <w:t>4</w:t>
      </w:r>
      <w:r w:rsidR="00DD576A" w:rsidRPr="00D969C7">
        <w:t>-2017</w:t>
      </w:r>
    </w:p>
    <w:p w14:paraId="38A31D20" w14:textId="1C45BF79" w:rsidR="00100CC9" w:rsidRPr="00D969C7" w:rsidRDefault="00100CC9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Founding Chair, China Section, AAEA, 2009-</w:t>
      </w:r>
      <w:r w:rsidR="00D13BCF" w:rsidRPr="00D969C7">
        <w:t>2</w:t>
      </w:r>
      <w:r w:rsidRPr="00D969C7">
        <w:t>010</w:t>
      </w:r>
    </w:p>
    <w:p w14:paraId="64A12E16" w14:textId="50EB76D1" w:rsidR="00100CC9" w:rsidRPr="00D969C7" w:rsidRDefault="00100CC9" w:rsidP="00E25889">
      <w:pPr>
        <w:tabs>
          <w:tab w:val="left" w:pos="-108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Vice</w:t>
      </w:r>
      <w:r w:rsidR="00177900" w:rsidRPr="00D969C7">
        <w:t xml:space="preserve"> and </w:t>
      </w:r>
      <w:r w:rsidRPr="00D969C7">
        <w:t>Interim Chair, Committee of Women Agricultural Economists, AAEA, 2005-2007</w:t>
      </w:r>
    </w:p>
    <w:p w14:paraId="1671FD8D" w14:textId="4D397788" w:rsidR="00100CC9" w:rsidRPr="00D969C7" w:rsidRDefault="00100CC9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  <w:r w:rsidRPr="00D969C7">
        <w:t>President, the Chinese Economists Society, 2008-2009</w:t>
      </w:r>
    </w:p>
    <w:p w14:paraId="52E9E1C9" w14:textId="77777777" w:rsidR="007B5988" w:rsidRPr="00D969C7" w:rsidRDefault="007B5988" w:rsidP="00E25889">
      <w:pPr>
        <w:tabs>
          <w:tab w:val="left" w:pos="-1080"/>
          <w:tab w:val="left" w:pos="-72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1080"/>
        <w:jc w:val="both"/>
      </w:pPr>
    </w:p>
    <w:p w14:paraId="433465B5" w14:textId="60E8DABC" w:rsidR="003E01EA" w:rsidRPr="00D969C7" w:rsidRDefault="00A657AD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D969C7">
        <w:rPr>
          <w:b/>
        </w:rPr>
        <w:t xml:space="preserve">SELECTED </w:t>
      </w:r>
      <w:r w:rsidR="003E01EA" w:rsidRPr="00D969C7">
        <w:rPr>
          <w:b/>
        </w:rPr>
        <w:t>EDITORIAL SERVICES</w:t>
      </w:r>
    </w:p>
    <w:p w14:paraId="4C2EB3F5" w14:textId="41F6A637" w:rsidR="003E01EA" w:rsidRPr="00D969C7" w:rsidRDefault="003E01EA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t>Co-Editor-in-Chief</w:t>
      </w:r>
      <w:r w:rsidR="006702E3" w:rsidRPr="00D969C7">
        <w:t>,</w:t>
      </w:r>
      <w:r w:rsidRPr="00D969C7">
        <w:t xml:space="preserve"> </w:t>
      </w:r>
      <w:r w:rsidRPr="00D969C7">
        <w:rPr>
          <w:i/>
        </w:rPr>
        <w:t>Food Policy</w:t>
      </w:r>
      <w:r w:rsidRPr="00D969C7">
        <w:t>, 2023-2028</w:t>
      </w:r>
    </w:p>
    <w:p w14:paraId="36BAAABA" w14:textId="4F4FC2F2" w:rsidR="003E01EA" w:rsidRPr="00D969C7" w:rsidRDefault="003E01EA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t>Co-Editor</w:t>
      </w:r>
      <w:r w:rsidR="006702E3" w:rsidRPr="00D969C7">
        <w:t>,</w:t>
      </w:r>
      <w:r w:rsidRPr="00D969C7">
        <w:t xml:space="preserve"> </w:t>
      </w:r>
      <w:r w:rsidRPr="00D969C7">
        <w:rPr>
          <w:i/>
        </w:rPr>
        <w:t>Food Policy</w:t>
      </w:r>
      <w:r w:rsidRPr="00D969C7">
        <w:t>, 2020-2023</w:t>
      </w:r>
    </w:p>
    <w:p w14:paraId="32346A8D" w14:textId="2197387C" w:rsidR="003E01EA" w:rsidRPr="00D969C7" w:rsidRDefault="003E01EA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t>Co-Editor</w:t>
      </w:r>
      <w:r w:rsidR="006702E3" w:rsidRPr="00D969C7">
        <w:t>,</w:t>
      </w:r>
      <w:r w:rsidRPr="00D969C7">
        <w:t xml:space="preserve"> </w:t>
      </w:r>
      <w:r w:rsidRPr="00D969C7">
        <w:rPr>
          <w:i/>
        </w:rPr>
        <w:t>China Agricultural Economic Review</w:t>
      </w:r>
      <w:r w:rsidRPr="00D969C7">
        <w:t>, 2009-</w:t>
      </w:r>
      <w:r w:rsidR="00D87F0E" w:rsidRPr="00D969C7">
        <w:t>present</w:t>
      </w:r>
    </w:p>
    <w:p w14:paraId="3499E5EB" w14:textId="413787C5" w:rsidR="003E01EA" w:rsidRPr="00D969C7" w:rsidRDefault="003E01EA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rPr>
          <w:rFonts w:hint="eastAsia"/>
        </w:rPr>
        <w:t>Editorial Board Member</w:t>
      </w:r>
      <w:r w:rsidR="006702E3" w:rsidRPr="00D969C7">
        <w:t>,</w:t>
      </w:r>
      <w:r w:rsidRPr="00D969C7">
        <w:rPr>
          <w:rFonts w:hint="eastAsia"/>
        </w:rPr>
        <w:t xml:space="preserve"> </w:t>
      </w:r>
      <w:r w:rsidRPr="00D969C7">
        <w:rPr>
          <w:rFonts w:hint="eastAsia"/>
          <w:i/>
        </w:rPr>
        <w:t>Journal of Integrative Agriculture</w:t>
      </w:r>
      <w:r w:rsidRPr="00D969C7">
        <w:rPr>
          <w:rFonts w:hint="eastAsia"/>
        </w:rPr>
        <w:t>, 2017-</w:t>
      </w:r>
      <w:r w:rsidR="00D87F0E" w:rsidRPr="00D969C7">
        <w:t xml:space="preserve"> present</w:t>
      </w:r>
    </w:p>
    <w:p w14:paraId="61170465" w14:textId="55EF09F9" w:rsidR="003E01EA" w:rsidRPr="00D969C7" w:rsidRDefault="003E01EA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t>Editorial Board Member</w:t>
      </w:r>
      <w:r w:rsidR="00567B38" w:rsidRPr="00D969C7">
        <w:t>,</w:t>
      </w:r>
      <w:r w:rsidRPr="00D969C7">
        <w:t xml:space="preserve"> </w:t>
      </w:r>
      <w:r w:rsidRPr="00D969C7">
        <w:rPr>
          <w:i/>
        </w:rPr>
        <w:t xml:space="preserve">China Economic Review, </w:t>
      </w:r>
      <w:r w:rsidRPr="00D969C7">
        <w:t>2011-2017</w:t>
      </w:r>
    </w:p>
    <w:p w14:paraId="4B108343" w14:textId="7ABF67BC" w:rsidR="003E01EA" w:rsidRPr="00D969C7" w:rsidRDefault="003E01EA" w:rsidP="003E01EA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rPr>
          <w:rFonts w:hint="eastAsia"/>
        </w:rPr>
        <w:t xml:space="preserve">Editorial </w:t>
      </w:r>
      <w:r w:rsidRPr="00D969C7">
        <w:t xml:space="preserve">Advisory </w:t>
      </w:r>
      <w:r w:rsidRPr="00D969C7">
        <w:rPr>
          <w:rFonts w:hint="eastAsia"/>
        </w:rPr>
        <w:t>Board Member</w:t>
      </w:r>
      <w:r w:rsidR="00567B38" w:rsidRPr="00D969C7">
        <w:t>,</w:t>
      </w:r>
      <w:r w:rsidRPr="00D969C7">
        <w:rPr>
          <w:rFonts w:hint="eastAsia"/>
        </w:rPr>
        <w:t xml:space="preserve"> </w:t>
      </w:r>
      <w:r w:rsidRPr="00D969C7">
        <w:rPr>
          <w:rFonts w:hint="eastAsia"/>
          <w:i/>
        </w:rPr>
        <w:t>Agricultural Finance Review</w:t>
      </w:r>
      <w:r w:rsidRPr="00D969C7">
        <w:rPr>
          <w:rFonts w:hint="eastAsia"/>
        </w:rPr>
        <w:t>, 2009-2012</w:t>
      </w:r>
    </w:p>
    <w:p w14:paraId="370CB852" w14:textId="427454D0" w:rsidR="003E01EA" w:rsidRPr="00D969C7" w:rsidRDefault="003E01EA" w:rsidP="00BA5DCB">
      <w:pPr>
        <w:tabs>
          <w:tab w:val="left" w:pos="-1080"/>
          <w:tab w:val="left" w:pos="-720"/>
          <w:tab w:val="left" w:pos="72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 w:rsidRPr="00D969C7">
        <w:t>Editorial Council Member</w:t>
      </w:r>
      <w:r w:rsidR="00567B38" w:rsidRPr="00D969C7">
        <w:t>,</w:t>
      </w:r>
      <w:r w:rsidRPr="00D969C7">
        <w:t xml:space="preserve"> </w:t>
      </w:r>
      <w:r w:rsidRPr="00D969C7">
        <w:rPr>
          <w:i/>
        </w:rPr>
        <w:t>Journal of Agricultural and Resource Economics</w:t>
      </w:r>
      <w:r w:rsidRPr="00D969C7">
        <w:t>, 2003-2006</w:t>
      </w:r>
    </w:p>
    <w:p w14:paraId="03E67D0B" w14:textId="77777777" w:rsidR="004C34DB" w:rsidRPr="00D969C7" w:rsidRDefault="004C34DB" w:rsidP="00BA5DCB">
      <w:pPr>
        <w:tabs>
          <w:tab w:val="left" w:pos="-1080"/>
          <w:tab w:val="left" w:pos="-720"/>
          <w:tab w:val="left" w:pos="72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</w:p>
    <w:p w14:paraId="6B3BC4BA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D969C7">
        <w:rPr>
          <w:b/>
          <w:bCs/>
        </w:rPr>
        <w:t>SELECTED AWARDS</w:t>
      </w:r>
    </w:p>
    <w:p w14:paraId="6EF70E00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t xml:space="preserve">Fellow, Agricultural and Applied Economics Association (AAEA), </w:t>
      </w:r>
      <w:r w:rsidRPr="00D969C7">
        <w:rPr>
          <w:bCs/>
        </w:rPr>
        <w:t>2023</w:t>
      </w:r>
    </w:p>
    <w:p w14:paraId="16E11A1A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AAEA Quality of Communication Award, 2019</w:t>
      </w:r>
    </w:p>
    <w:p w14:paraId="54B313E9" w14:textId="77777777" w:rsidR="00F67538" w:rsidRPr="00D969C7" w:rsidRDefault="00F67538" w:rsidP="00F67538">
      <w:pPr>
        <w:tabs>
          <w:tab w:val="left" w:pos="-1080"/>
          <w:tab w:val="left" w:pos="-720"/>
          <w:tab w:val="left" w:pos="720"/>
          <w:tab w:val="left" w:pos="217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Bravo Awards for Innovation and Creativity, Purdue University 2017</w:t>
      </w:r>
    </w:p>
    <w:p w14:paraId="750FC1E2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AAEA Quality of Communication Award, 2016</w:t>
      </w:r>
    </w:p>
    <w:p w14:paraId="788DFF0C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Best Paper Award, AAEA China Section, 2025</w:t>
      </w:r>
    </w:p>
    <w:p w14:paraId="7A7E6A9D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Highly Recommended Paper in 2020, Emerald Literati Network Awards for Excellence, 2021</w:t>
      </w:r>
    </w:p>
    <w:p w14:paraId="5ECD0198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Outstanding Paper in 2014, Emerald Literati Network Awards for Excellence, 2015</w:t>
      </w:r>
    </w:p>
    <w:p w14:paraId="79C30818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Outstanding Paper in 2011, Emerald Literati Network Awards for Excellence, 2012</w:t>
      </w:r>
    </w:p>
    <w:p w14:paraId="4A1A85CB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>Advisor for AAEA Best Undergraduate Research Paper, 2016</w:t>
      </w:r>
    </w:p>
    <w:p w14:paraId="768B86FF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lastRenderedPageBreak/>
        <w:t>Advisor for William Applebaum Outstanding Ph.D. Dissertation, 2013</w:t>
      </w:r>
    </w:p>
    <w:p w14:paraId="61C6E510" w14:textId="77777777" w:rsidR="00F67538" w:rsidRPr="00D969C7" w:rsidRDefault="00F67538" w:rsidP="00F67538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D969C7">
        <w:rPr>
          <w:bCs/>
        </w:rPr>
        <w:t xml:space="preserve">Advisor for William Applebaum Outstanding Master Thesis, 2010 </w:t>
      </w:r>
    </w:p>
    <w:p w14:paraId="7E5C71AA" w14:textId="77777777" w:rsidR="00F67538" w:rsidRDefault="00F6753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5497819F" w14:textId="34B77DA8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rPr>
          <w:b/>
          <w:bCs/>
        </w:rPr>
        <w:t>EDUCATION</w:t>
      </w:r>
      <w:r w:rsidRPr="00D969C7">
        <w:tab/>
      </w:r>
    </w:p>
    <w:p w14:paraId="5354819C" w14:textId="77777777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Ph.D, Agricultural Economics, Michigan State University, 1996</w:t>
      </w:r>
    </w:p>
    <w:p w14:paraId="6BFD1722" w14:textId="77777777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M.A., Economics, Michigan State University, 1993</w:t>
      </w:r>
    </w:p>
    <w:p w14:paraId="676D6EE8" w14:textId="77777777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B.S., Management Information Systems, Tsinghua University, China, 1990</w:t>
      </w:r>
    </w:p>
    <w:p w14:paraId="6C44A859" w14:textId="77777777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0FB5805" w14:textId="708116E4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D969C7">
        <w:rPr>
          <w:b/>
        </w:rPr>
        <w:t xml:space="preserve">SELECTED VISITING </w:t>
      </w:r>
      <w:r w:rsidR="00DF20F5">
        <w:rPr>
          <w:rFonts w:hint="eastAsia"/>
          <w:b/>
        </w:rPr>
        <w:t xml:space="preserve">AND ADJUNCT </w:t>
      </w:r>
      <w:r w:rsidRPr="00D969C7">
        <w:rPr>
          <w:b/>
        </w:rPr>
        <w:t>POSITIONS</w:t>
      </w:r>
    </w:p>
    <w:p w14:paraId="656C6AB1" w14:textId="12E0178A" w:rsidR="00E95EC8" w:rsidRPr="00D969C7" w:rsidRDefault="00E95EC8" w:rsidP="007044FF">
      <w:pPr>
        <w:tabs>
          <w:tab w:val="left" w:pos="-1080"/>
          <w:tab w:val="left" w:pos="-720"/>
          <w:tab w:val="left" w:pos="117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jc w:val="both"/>
      </w:pPr>
      <w:r w:rsidRPr="00D969C7">
        <w:t>1</w:t>
      </w:r>
      <w:r w:rsidRPr="00D969C7">
        <w:rPr>
          <w:rFonts w:hint="eastAsia"/>
        </w:rPr>
        <w:t>/</w:t>
      </w:r>
      <w:r w:rsidRPr="00D969C7">
        <w:t xml:space="preserve">18-8/24 </w:t>
      </w:r>
      <w:r w:rsidR="007044FF">
        <w:tab/>
      </w:r>
      <w:r w:rsidRPr="00D969C7">
        <w:t>Qiushi Guest Professor, Agricultural &amp; Rural Development Institute, Zhejiang University, China</w:t>
      </w:r>
    </w:p>
    <w:p w14:paraId="0B45EEF5" w14:textId="2D4C1CFA" w:rsidR="00E95EC8" w:rsidRPr="00D969C7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6/14</w:t>
      </w:r>
      <w:r w:rsidR="00C35530">
        <w:t>-</w:t>
      </w:r>
      <w:r w:rsidRPr="00D969C7">
        <w:t>12/19</w:t>
      </w:r>
      <w:r w:rsidRPr="00D969C7">
        <w:tab/>
        <w:t>External Professor, Leibniz Institute of Agricultural Development, Germany</w:t>
      </w:r>
    </w:p>
    <w:p w14:paraId="14ECDAA3" w14:textId="77777777" w:rsidR="00E95EC8" w:rsidRDefault="00E95EC8" w:rsidP="00E95EC8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6/08-7/08</w:t>
      </w:r>
      <w:r w:rsidRPr="00D969C7">
        <w:tab/>
        <w:t>Visiting Professor, Helsinki University, Finland</w:t>
      </w:r>
    </w:p>
    <w:p w14:paraId="7A59E090" w14:textId="3AA6B2CC" w:rsidR="00B33460" w:rsidRPr="00D969C7" w:rsidRDefault="00202E5B" w:rsidP="00E95EC8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1/04-6/0</w:t>
      </w:r>
      <w:r w:rsidR="00DC6840">
        <w:t>4</w:t>
      </w:r>
      <w:r>
        <w:t xml:space="preserve">    </w:t>
      </w:r>
      <w:r w:rsidRPr="00D969C7">
        <w:t>Visiting Professor,</w:t>
      </w:r>
      <w:r>
        <w:t xml:space="preserve"> China Center for Economic Research, Peking University, China</w:t>
      </w:r>
    </w:p>
    <w:p w14:paraId="5D8C6A71" w14:textId="086C0172" w:rsidR="00E95EC8" w:rsidRPr="00D969C7" w:rsidRDefault="00E95EC8" w:rsidP="007044FF">
      <w:pPr>
        <w:tabs>
          <w:tab w:val="left" w:pos="-1080"/>
          <w:tab w:val="left" w:pos="-720"/>
          <w:tab w:val="left" w:pos="720"/>
          <w:tab w:val="left" w:pos="1170"/>
          <w:tab w:val="left" w:pos="126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jc w:val="both"/>
      </w:pPr>
      <w:r w:rsidRPr="00D969C7">
        <w:t>8/0</w:t>
      </w:r>
      <w:r w:rsidR="00B33460">
        <w:t>3</w:t>
      </w:r>
      <w:r w:rsidRPr="00D969C7">
        <w:t>-12/0</w:t>
      </w:r>
      <w:r w:rsidR="00B33460">
        <w:t>3</w:t>
      </w:r>
      <w:r w:rsidRPr="00D969C7">
        <w:tab/>
        <w:t>Visiting Professor, Faculty of Agricultural Sciences, University of British Columbia, Canada</w:t>
      </w:r>
    </w:p>
    <w:p w14:paraId="2A71D2EA" w14:textId="77777777" w:rsidR="00E95EC8" w:rsidRPr="00D969C7" w:rsidRDefault="00E95EC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24540D2E" w14:textId="61C3AA86" w:rsidR="007B5988" w:rsidRPr="00D969C7" w:rsidRDefault="007B598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rPr>
          <w:b/>
          <w:bCs/>
        </w:rPr>
        <w:t>RESEARCH AREAS</w:t>
      </w:r>
      <w:r w:rsidRPr="00D969C7">
        <w:tab/>
      </w:r>
    </w:p>
    <w:p w14:paraId="478A50A9" w14:textId="5BC43B9B" w:rsidR="007B5988" w:rsidRPr="00D969C7" w:rsidRDefault="007B598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 xml:space="preserve">Consumer </w:t>
      </w:r>
      <w:r w:rsidR="00BE542A">
        <w:t xml:space="preserve">preference and </w:t>
      </w:r>
      <w:r w:rsidR="00B15D5D">
        <w:t>be</w:t>
      </w:r>
      <w:r w:rsidRPr="00D969C7">
        <w:t xml:space="preserve">havior, </w:t>
      </w:r>
      <w:r w:rsidR="00CB2E72" w:rsidRPr="00D969C7">
        <w:t>f</w:t>
      </w:r>
      <w:r w:rsidRPr="00D969C7">
        <w:t xml:space="preserve">ood </w:t>
      </w:r>
      <w:r w:rsidR="00FF00A3">
        <w:t xml:space="preserve">security and </w:t>
      </w:r>
      <w:r w:rsidRPr="00D969C7">
        <w:t xml:space="preserve">safety, </w:t>
      </w:r>
      <w:r w:rsidR="00CB2E72" w:rsidRPr="00D969C7">
        <w:t>f</w:t>
      </w:r>
      <w:r w:rsidRPr="00D969C7">
        <w:t>ood market</w:t>
      </w:r>
      <w:r w:rsidR="00F42107">
        <w:t xml:space="preserve"> and </w:t>
      </w:r>
      <w:r w:rsidR="00336462">
        <w:t>policies</w:t>
      </w:r>
    </w:p>
    <w:p w14:paraId="20455104" w14:textId="12560FF2" w:rsidR="007B5988" w:rsidRPr="00D969C7" w:rsidRDefault="007B598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 xml:space="preserve">Risks, </w:t>
      </w:r>
      <w:r w:rsidR="00CB2E72" w:rsidRPr="00D969C7">
        <w:t>f</w:t>
      </w:r>
      <w:r w:rsidRPr="00D969C7">
        <w:t xml:space="preserve">inancial markets, </w:t>
      </w:r>
      <w:r w:rsidR="00CB2E72" w:rsidRPr="00D969C7">
        <w:t>a</w:t>
      </w:r>
      <w:r w:rsidRPr="00D969C7">
        <w:t xml:space="preserve">gricultural </w:t>
      </w:r>
      <w:r w:rsidR="00CB2E72" w:rsidRPr="00D969C7">
        <w:t>i</w:t>
      </w:r>
      <w:r w:rsidR="00992E9B" w:rsidRPr="00D969C7">
        <w:t>nsurance</w:t>
      </w:r>
    </w:p>
    <w:p w14:paraId="1E41D654" w14:textId="53844383" w:rsidR="007B5988" w:rsidRPr="00D969C7" w:rsidRDefault="007B598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 xml:space="preserve">Food production and </w:t>
      </w:r>
      <w:r w:rsidR="00A0348C">
        <w:t>sustainability</w:t>
      </w:r>
      <w:r w:rsidRPr="00D969C7">
        <w:t xml:space="preserve">, </w:t>
      </w:r>
      <w:r w:rsidR="00CB2E72" w:rsidRPr="00D969C7">
        <w:t>r</w:t>
      </w:r>
      <w:r w:rsidRPr="00D969C7">
        <w:t xml:space="preserve">ural development, and </w:t>
      </w:r>
      <w:r w:rsidR="00CB2E72" w:rsidRPr="00D969C7">
        <w:t>n</w:t>
      </w:r>
      <w:r w:rsidRPr="00D969C7">
        <w:t>atural resource</w:t>
      </w:r>
      <w:r w:rsidR="00D66997">
        <w:rPr>
          <w:rFonts w:hint="eastAsia"/>
        </w:rPr>
        <w:t>s</w:t>
      </w:r>
    </w:p>
    <w:p w14:paraId="5EC8201E" w14:textId="48C445D1" w:rsidR="007B5988" w:rsidRPr="00D969C7" w:rsidRDefault="007B598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International agricultural economics</w:t>
      </w:r>
      <w:r w:rsidR="00FF7D37">
        <w:t xml:space="preserve"> and trade</w:t>
      </w:r>
    </w:p>
    <w:p w14:paraId="025FBE0F" w14:textId="77777777" w:rsidR="007B5988" w:rsidRPr="00D969C7" w:rsidRDefault="007B5988" w:rsidP="007B598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8A410E9" w14:textId="2CCB493F" w:rsidR="00FA4CF8" w:rsidRPr="00D969C7" w:rsidRDefault="00F824B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b/>
          <w:bCs/>
        </w:rPr>
      </w:pPr>
      <w:r w:rsidRPr="00D969C7">
        <w:rPr>
          <w:b/>
          <w:bCs/>
        </w:rPr>
        <w:t>COURSES TAUGHT</w:t>
      </w:r>
    </w:p>
    <w:p w14:paraId="7929AC9B" w14:textId="77777777" w:rsidR="00FA4CF8" w:rsidRPr="00D969C7" w:rsidRDefault="00FA4CF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  <w:r w:rsidRPr="00D969C7">
        <w:t>Advanced Microeconomic Theory (Ph.D)</w:t>
      </w:r>
    </w:p>
    <w:p w14:paraId="4ECFC113" w14:textId="77777777" w:rsidR="00FA4CF8" w:rsidRPr="00D969C7" w:rsidRDefault="00FA4CF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Agricultural Demand and Supply Systems (Ph.D)</w:t>
      </w:r>
    </w:p>
    <w:p w14:paraId="132EDF08" w14:textId="77777777" w:rsidR="00FA4CF8" w:rsidRPr="00D969C7" w:rsidRDefault="00FA4CF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Risk and Decision Analysis (Ph.D)</w:t>
      </w:r>
    </w:p>
    <w:p w14:paraId="082EE351" w14:textId="77777777" w:rsidR="00FA4CF8" w:rsidRPr="00D969C7" w:rsidRDefault="00FA4CF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Advanced Agricultural Marketing (Ph.D)</w:t>
      </w:r>
    </w:p>
    <w:p w14:paraId="09D350C1" w14:textId="77777777" w:rsidR="007B1FD3" w:rsidRPr="00D969C7" w:rsidRDefault="007B1FD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Econometrics (MS)</w:t>
      </w:r>
    </w:p>
    <w:p w14:paraId="0ACDA3AE" w14:textId="77777777" w:rsidR="00943CBA" w:rsidRPr="00D969C7" w:rsidRDefault="00943CB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International Marketing for Agribusiness (MS)</w:t>
      </w:r>
    </w:p>
    <w:p w14:paraId="0E0CFA18" w14:textId="77777777" w:rsidR="00FA4CF8" w:rsidRPr="00D969C7" w:rsidRDefault="00943CB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Agribusiness Finance (Undergraduate</w:t>
      </w:r>
      <w:r w:rsidR="00FA4CF8" w:rsidRPr="00D969C7">
        <w:t>)</w:t>
      </w:r>
    </w:p>
    <w:p w14:paraId="01B5AFBB" w14:textId="40540EFB" w:rsidR="00E60563" w:rsidRPr="00D969C7" w:rsidRDefault="00E6056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Financial Management for Bioeconomy (Undergraduate)</w:t>
      </w:r>
    </w:p>
    <w:p w14:paraId="7E6ED14E" w14:textId="0E5205AB" w:rsidR="00943CBA" w:rsidRPr="00D969C7" w:rsidRDefault="00994C9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Food Supply Chain (Undergraduate)</w:t>
      </w:r>
    </w:p>
    <w:p w14:paraId="1AF710D6" w14:textId="11BAD889" w:rsidR="007E5B01" w:rsidRPr="00D969C7" w:rsidRDefault="007E5B0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 xml:space="preserve">Food </w:t>
      </w:r>
      <w:r w:rsidR="00F922EF" w:rsidRPr="00D969C7">
        <w:t>Marketing Research and Analysis (Undergraduate)</w:t>
      </w:r>
    </w:p>
    <w:p w14:paraId="7C60A64D" w14:textId="0DC5C696" w:rsidR="00BB72A4" w:rsidRPr="00D969C7" w:rsidRDefault="00BB72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Chinese Market and Business (Study-Abroad)</w:t>
      </w:r>
    </w:p>
    <w:p w14:paraId="77603404" w14:textId="40B88141" w:rsidR="00F824B0" w:rsidRPr="00D969C7" w:rsidRDefault="00F824B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1436193" w14:textId="1E35C78C" w:rsidR="00F824B0" w:rsidRPr="00D969C7" w:rsidRDefault="00C52CF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D969C7">
        <w:rPr>
          <w:b/>
          <w:bCs/>
        </w:rPr>
        <w:t>EXTENSION/</w:t>
      </w:r>
      <w:r w:rsidR="00F824B0" w:rsidRPr="00D969C7">
        <w:rPr>
          <w:b/>
          <w:bCs/>
        </w:rPr>
        <w:t>OUTREACH PROGRAM</w:t>
      </w:r>
      <w:r w:rsidR="0039605E" w:rsidRPr="00D969C7">
        <w:rPr>
          <w:b/>
          <w:bCs/>
        </w:rPr>
        <w:t>S</w:t>
      </w:r>
    </w:p>
    <w:p w14:paraId="72923637" w14:textId="2FCACB29" w:rsidR="00A65610" w:rsidRDefault="00A65610" w:rsidP="00A6561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MSU-</w:t>
      </w:r>
      <w:r>
        <w:t>CAU</w:t>
      </w:r>
      <w:r w:rsidRPr="00D969C7">
        <w:t xml:space="preserve"> Summer Global Institute in Agribusiness, 202</w:t>
      </w:r>
      <w:r>
        <w:t>6</w:t>
      </w:r>
      <w:r w:rsidRPr="00D969C7">
        <w:t>-</w:t>
      </w:r>
    </w:p>
    <w:p w14:paraId="41E01753" w14:textId="096576D8" w:rsidR="00A65610" w:rsidRPr="00D969C7" w:rsidRDefault="00A65610" w:rsidP="00A6561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MSU-</w:t>
      </w:r>
      <w:r>
        <w:t>SWU</w:t>
      </w:r>
      <w:r w:rsidRPr="00D969C7">
        <w:t xml:space="preserve"> Summer Global Institute in Agribusiness, 202</w:t>
      </w:r>
      <w:r>
        <w:t>6</w:t>
      </w:r>
      <w:r w:rsidRPr="00D969C7">
        <w:t>-</w:t>
      </w:r>
    </w:p>
    <w:p w14:paraId="7AF7C125" w14:textId="4A4F25FF" w:rsidR="00E60563" w:rsidRPr="00D969C7" w:rsidRDefault="00E60563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MSU</w:t>
      </w:r>
      <w:r w:rsidR="00A0247A" w:rsidRPr="00D969C7">
        <w:t>-ZJU</w:t>
      </w:r>
      <w:r w:rsidRPr="00D969C7">
        <w:t xml:space="preserve"> Summer Global Institute in Agribusiness, 2025-</w:t>
      </w:r>
    </w:p>
    <w:p w14:paraId="56F350E4" w14:textId="77777777" w:rsidR="00B80923" w:rsidRPr="00D969C7" w:rsidRDefault="00B80923" w:rsidP="00B8092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MSU-HZAU Summer Global Institute in Agribusiness, 2025-</w:t>
      </w:r>
    </w:p>
    <w:p w14:paraId="76ABAC47" w14:textId="4ABD9C35" w:rsidR="00E417E1" w:rsidRDefault="00E417E1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Participant, MSU Inaugural </w:t>
      </w:r>
      <w:r w:rsidR="00487647">
        <w:t>Spartan Bus Tour</w:t>
      </w:r>
      <w:r w:rsidR="009A2575">
        <w:t>, 2024</w:t>
      </w:r>
    </w:p>
    <w:p w14:paraId="5F463F28" w14:textId="351B62D7" w:rsidR="00823411" w:rsidRPr="00D969C7" w:rsidRDefault="00A75D63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 xml:space="preserve">Director, Purdue-ZJU Agribusiness </w:t>
      </w:r>
      <w:r w:rsidR="005B6814" w:rsidRPr="00D969C7">
        <w:t xml:space="preserve">Annual </w:t>
      </w:r>
      <w:r w:rsidR="00AA30C6" w:rsidRPr="00D969C7">
        <w:t>Summer</w:t>
      </w:r>
      <w:r w:rsidRPr="00D969C7">
        <w:t xml:space="preserve"> Training Workshops, 2016</w:t>
      </w:r>
      <w:r w:rsidR="005B6814" w:rsidRPr="00D969C7">
        <w:t>-</w:t>
      </w:r>
      <w:r w:rsidR="00A2770A" w:rsidRPr="00D969C7">
        <w:t>2023</w:t>
      </w:r>
    </w:p>
    <w:p w14:paraId="4FE24D5E" w14:textId="209E4BF5" w:rsidR="005B6814" w:rsidRPr="00D969C7" w:rsidRDefault="005B6814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Purdue-N</w:t>
      </w:r>
      <w:r w:rsidR="00273518" w:rsidRPr="00D969C7">
        <w:t>A</w:t>
      </w:r>
      <w:r w:rsidRPr="00D969C7">
        <w:t>U Agribusiness Annual Summer Training Workshops, 201</w:t>
      </w:r>
      <w:r w:rsidR="00273518" w:rsidRPr="00D969C7">
        <w:t>7</w:t>
      </w:r>
      <w:r w:rsidRPr="00D969C7">
        <w:t>-</w:t>
      </w:r>
      <w:r w:rsidR="00A2770A" w:rsidRPr="00D969C7">
        <w:t>2023</w:t>
      </w:r>
    </w:p>
    <w:p w14:paraId="48F8EC02" w14:textId="77777777" w:rsidR="00D27D1D" w:rsidRPr="00D969C7" w:rsidRDefault="00D27D1D" w:rsidP="00D27D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Purdue-CCIEE Agribusiness Online Training Workshops, 2022</w:t>
      </w:r>
    </w:p>
    <w:p w14:paraId="7A682D03" w14:textId="48F58807" w:rsidR="00273518" w:rsidRPr="00D969C7" w:rsidRDefault="00273518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Purdue-CULR Agribusiness Summer Training Workshops, 201</w:t>
      </w:r>
      <w:r w:rsidR="00834C65" w:rsidRPr="00D969C7">
        <w:t>9</w:t>
      </w:r>
    </w:p>
    <w:p w14:paraId="0E705727" w14:textId="4CCDA9BB" w:rsidR="00834C65" w:rsidRPr="00D969C7" w:rsidRDefault="00834C65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lastRenderedPageBreak/>
        <w:t>Director, Purdue-RUC Agribusiness Summer Training Workshops, 2019</w:t>
      </w:r>
    </w:p>
    <w:p w14:paraId="260AD465" w14:textId="77777777" w:rsidR="00D27D1D" w:rsidRPr="00D969C7" w:rsidRDefault="00D27D1D" w:rsidP="00D27D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Purdue-JAAS Agribusiness Fall Training Workshops, 2016</w:t>
      </w:r>
    </w:p>
    <w:p w14:paraId="6D66EE47" w14:textId="77777777" w:rsidR="00D27D1D" w:rsidRPr="00D969C7" w:rsidRDefault="00D27D1D" w:rsidP="00D27D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Delegate, Indiana State Agricultural Trade Delegation to China and Taiwan, 2015</w:t>
      </w:r>
    </w:p>
    <w:p w14:paraId="40C3EEBD" w14:textId="7B71327B" w:rsidR="0082404D" w:rsidRPr="00D969C7" w:rsidRDefault="003733E1" w:rsidP="0082341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Delegate, Indiana State Agricultural Trade Delegation</w:t>
      </w:r>
      <w:r w:rsidR="00AE2FDF" w:rsidRPr="00D969C7">
        <w:t xml:space="preserve"> to Japan and Korea, 2014</w:t>
      </w:r>
    </w:p>
    <w:p w14:paraId="4B276466" w14:textId="5D182FDD" w:rsidR="00D27D1D" w:rsidRPr="00D969C7" w:rsidRDefault="00D27D1D" w:rsidP="00D27D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Director, Purdue-SWUFE Agribusiness Summer Training Workshops, 2011, 2013, 2014</w:t>
      </w:r>
    </w:p>
    <w:p w14:paraId="64AC66BB" w14:textId="43A498D2" w:rsidR="00E4540B" w:rsidRPr="00D969C7" w:rsidRDefault="00E4540B" w:rsidP="00AE2F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Author</w:t>
      </w:r>
      <w:r w:rsidR="00BC0822" w:rsidRPr="00D969C7">
        <w:t xml:space="preserve">, </w:t>
      </w:r>
      <w:r w:rsidR="00D371D4" w:rsidRPr="00D969C7">
        <w:t>An Income Risk</w:t>
      </w:r>
      <w:r w:rsidR="00FA2C69" w:rsidRPr="00D969C7">
        <w:t xml:space="preserve"> Analysis Tool for Apple Growers in the Pacific Northwest, 2010</w:t>
      </w:r>
    </w:p>
    <w:p w14:paraId="720E8CB4" w14:textId="3338DD16" w:rsidR="0046290D" w:rsidRPr="00D969C7" w:rsidRDefault="0046290D" w:rsidP="00AE2F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7866D09" w14:textId="45B408F5" w:rsidR="0046290D" w:rsidRPr="00D969C7" w:rsidRDefault="0008798E" w:rsidP="00AE2F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D969C7">
        <w:rPr>
          <w:b/>
          <w:bCs/>
        </w:rPr>
        <w:t xml:space="preserve">CULTURE, ACCESS AND BELONGING </w:t>
      </w:r>
      <w:r w:rsidR="000E7F22" w:rsidRPr="00D969C7">
        <w:rPr>
          <w:b/>
          <w:bCs/>
        </w:rPr>
        <w:t>EXPERIENCES</w:t>
      </w:r>
    </w:p>
    <w:p w14:paraId="58A01DDD" w14:textId="17F1CFF1" w:rsidR="00BE30A0" w:rsidRDefault="00BE30A0" w:rsidP="00AE2F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Founding faculty advisor, Chinese Dance Association</w:t>
      </w:r>
      <w:r w:rsidR="00906344">
        <w:t>, Michigan State University, 2024-</w:t>
      </w:r>
    </w:p>
    <w:p w14:paraId="4C8552AF" w14:textId="1F45ECF4" w:rsidR="000E7F22" w:rsidRPr="00D969C7" w:rsidRDefault="00EC2CB7" w:rsidP="00AE2F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>Founding Director, Purdue Chinese Performing Arts Troupe, 20</w:t>
      </w:r>
      <w:r w:rsidR="00D01D43" w:rsidRPr="00D969C7">
        <w:t>10-</w:t>
      </w:r>
      <w:r w:rsidR="00A2770A" w:rsidRPr="00D969C7">
        <w:t>2024</w:t>
      </w:r>
    </w:p>
    <w:p w14:paraId="740A5C37" w14:textId="5B8CA5F0" w:rsidR="00446071" w:rsidRPr="00D969C7" w:rsidRDefault="00446071" w:rsidP="004460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t>Faculty Advisor, Purdue Han Culture Association, 2015-</w:t>
      </w:r>
      <w:r w:rsidR="00A2770A" w:rsidRPr="00D969C7">
        <w:t>2024</w:t>
      </w:r>
    </w:p>
    <w:p w14:paraId="2A87B0D2" w14:textId="4C0C419B" w:rsidR="00D426E3" w:rsidRPr="00D969C7" w:rsidRDefault="00D426E3" w:rsidP="004460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69C7">
        <w:t xml:space="preserve">Chair, </w:t>
      </w:r>
      <w:r w:rsidR="00716E79" w:rsidRPr="00D969C7">
        <w:t xml:space="preserve">Diversity </w:t>
      </w:r>
      <w:r w:rsidRPr="00D969C7">
        <w:t>Committee</w:t>
      </w:r>
      <w:r w:rsidR="003302E2">
        <w:rPr>
          <w:rFonts w:hint="eastAsia"/>
        </w:rPr>
        <w:t>,</w:t>
      </w:r>
      <w:r w:rsidR="00716E79" w:rsidRPr="00D969C7">
        <w:t xml:space="preserve"> Department of Agricultural Economics, Purdue University, 2020</w:t>
      </w:r>
    </w:p>
    <w:p w14:paraId="3F7A2738" w14:textId="3D66C3B5" w:rsidR="00D01D43" w:rsidRPr="00D969C7" w:rsidRDefault="00442C48" w:rsidP="00AE2F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969C7">
        <w:t xml:space="preserve">Member, Search Committee for Purdue Vice Provost of </w:t>
      </w:r>
      <w:r w:rsidR="000F36B1" w:rsidRPr="00D969C7">
        <w:t>Diversity, Inclusion and Belonging</w:t>
      </w:r>
      <w:r w:rsidR="00644A3A" w:rsidRPr="00D969C7">
        <w:t>, 2018</w:t>
      </w:r>
    </w:p>
    <w:p w14:paraId="3AC988A7" w14:textId="3BEA79E7" w:rsidR="00631DB7" w:rsidRDefault="00631DB7" w:rsidP="007C1003">
      <w:pPr>
        <w:tabs>
          <w:tab w:val="left" w:pos="-1080"/>
          <w:tab w:val="left" w:pos="-720"/>
          <w:tab w:val="left" w:pos="720"/>
          <w:tab w:val="left" w:pos="81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10" w:hanging="810"/>
      </w:pPr>
      <w:r w:rsidRPr="00D969C7">
        <w:t>Vice Chair, Asian American and Pacific Islander Faculty and Staff Association, Washington State University, 2005-2006</w:t>
      </w:r>
    </w:p>
    <w:p w14:paraId="20A3E11A" w14:textId="77777777" w:rsidR="002D1561" w:rsidRPr="00D969C7" w:rsidRDefault="002D1561" w:rsidP="007C1003">
      <w:pPr>
        <w:tabs>
          <w:tab w:val="left" w:pos="-1080"/>
          <w:tab w:val="left" w:pos="-720"/>
          <w:tab w:val="left" w:pos="720"/>
          <w:tab w:val="left" w:pos="81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10" w:hanging="810"/>
      </w:pPr>
    </w:p>
    <w:p w14:paraId="34DFD94B" w14:textId="77777777" w:rsidR="002D1561" w:rsidRPr="00D969C7" w:rsidRDefault="002D1561" w:rsidP="002D1561">
      <w:pPr>
        <w:widowControl w:val="0"/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b/>
          <w:bCs/>
        </w:rPr>
      </w:pPr>
      <w:r w:rsidRPr="00D969C7">
        <w:rPr>
          <w:b/>
          <w:bCs/>
        </w:rPr>
        <w:t>GRANTS AND OTHER FUNDS (total $</w:t>
      </w:r>
      <w:r>
        <w:rPr>
          <w:rFonts w:hint="eastAsia"/>
          <w:b/>
          <w:bCs/>
        </w:rPr>
        <w:t>4.6</w:t>
      </w:r>
      <w:r w:rsidRPr="00D969C7">
        <w:rPr>
          <w:b/>
          <w:bCs/>
        </w:rPr>
        <w:t xml:space="preserve"> Million, $2.</w:t>
      </w:r>
      <w:r>
        <w:rPr>
          <w:rFonts w:hint="eastAsia"/>
          <w:b/>
          <w:bCs/>
        </w:rPr>
        <w:t>6</w:t>
      </w:r>
      <w:r w:rsidRPr="00D969C7">
        <w:rPr>
          <w:b/>
          <w:bCs/>
        </w:rPr>
        <w:t xml:space="preserve"> Million directly responsible)</w:t>
      </w:r>
    </w:p>
    <w:p w14:paraId="0A9FDDB4" w14:textId="77777777" w:rsidR="002D1561" w:rsidRPr="00D969C7" w:rsidRDefault="002D1561" w:rsidP="002D1561">
      <w:pPr>
        <w:widowControl w:val="0"/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b/>
          <w:bCs/>
        </w:rPr>
      </w:pPr>
      <w:r w:rsidRPr="00D969C7">
        <w:rPr>
          <w:b/>
          <w:bCs/>
        </w:rPr>
        <w:t>Grants</w:t>
      </w:r>
      <w:r>
        <w:rPr>
          <w:rFonts w:hint="eastAsia"/>
          <w:b/>
          <w:bCs/>
        </w:rPr>
        <w:t>, $3.6M</w:t>
      </w:r>
    </w:p>
    <w:p w14:paraId="3208F27F" w14:textId="77777777" w:rsidR="002D1561" w:rsidRPr="00D969C7" w:rsidRDefault="002D1561" w:rsidP="002D1561">
      <w:pPr>
        <w:widowControl w:val="0"/>
        <w:tabs>
          <w:tab w:val="left" w:pos="45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b/>
          <w:bCs/>
        </w:rPr>
      </w:pPr>
      <w:r w:rsidRPr="00D969C7">
        <w:rPr>
          <w:b/>
          <w:bCs/>
        </w:rPr>
        <w:t>Extension Program Fees, Gifts, and Funds Raised</w:t>
      </w:r>
      <w:r>
        <w:rPr>
          <w:rFonts w:hint="eastAsia"/>
          <w:b/>
          <w:bCs/>
        </w:rPr>
        <w:t>, $1.0M</w:t>
      </w:r>
    </w:p>
    <w:p w14:paraId="21E8D42E" w14:textId="77777777" w:rsidR="00F824B0" w:rsidRPr="00D969C7" w:rsidRDefault="00F824B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7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865F734" w14:textId="10A5351D" w:rsidR="00995532" w:rsidRPr="00D969C7" w:rsidRDefault="00FA4CF8" w:rsidP="00FE6F1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D969C7">
        <w:rPr>
          <w:b/>
          <w:bCs/>
        </w:rPr>
        <w:t>PUBLICATIONS</w:t>
      </w:r>
      <w:r w:rsidR="0041125F" w:rsidRPr="00D969C7">
        <w:rPr>
          <w:rFonts w:hint="eastAsia"/>
          <w:b/>
          <w:bCs/>
        </w:rPr>
        <w:t xml:space="preserve"> </w:t>
      </w:r>
      <w:r w:rsidR="005B7503" w:rsidRPr="00D969C7">
        <w:rPr>
          <w:b/>
          <w:bCs/>
        </w:rPr>
        <w:t>(</w:t>
      </w:r>
      <w:r w:rsidR="0041125F" w:rsidRPr="00D969C7">
        <w:rPr>
          <w:rFonts w:hint="eastAsia"/>
          <w:b/>
          <w:bCs/>
        </w:rPr>
        <w:t>H-Index</w:t>
      </w:r>
      <w:r w:rsidR="0041125F" w:rsidRPr="00D969C7">
        <w:rPr>
          <w:b/>
          <w:bCs/>
        </w:rPr>
        <w:t xml:space="preserve"> </w:t>
      </w:r>
      <w:r w:rsidR="009B0D12" w:rsidRPr="00D969C7">
        <w:rPr>
          <w:rFonts w:hint="eastAsia"/>
          <w:b/>
          <w:bCs/>
        </w:rPr>
        <w:t>4</w:t>
      </w:r>
      <w:r w:rsidR="00E60563" w:rsidRPr="00D969C7">
        <w:rPr>
          <w:b/>
          <w:bCs/>
        </w:rPr>
        <w:t>1</w:t>
      </w:r>
      <w:r w:rsidR="005B7503" w:rsidRPr="00D969C7">
        <w:rPr>
          <w:b/>
          <w:bCs/>
        </w:rPr>
        <w:t>)</w:t>
      </w:r>
    </w:p>
    <w:p w14:paraId="20039ACB" w14:textId="77777777" w:rsidR="009914E1" w:rsidRPr="00D969C7" w:rsidRDefault="009914E1" w:rsidP="009914E1">
      <w:r w:rsidRPr="00D969C7">
        <w:t xml:space="preserve">Google Scholar: </w:t>
      </w:r>
      <w:hyperlink r:id="rId10" w:history="1">
        <w:r w:rsidRPr="00D969C7">
          <w:rPr>
            <w:rStyle w:val="Hyperlink"/>
          </w:rPr>
          <w:t>https://scholar.google.com/citations?user=eVYil1MAAAAJ&amp;hl=zh-CN</w:t>
        </w:r>
      </w:hyperlink>
      <w:r w:rsidRPr="00D969C7">
        <w:rPr>
          <w:rFonts w:hint="eastAsia"/>
        </w:rPr>
        <w:t xml:space="preserve"> </w:t>
      </w:r>
    </w:p>
    <w:p w14:paraId="29FB128E" w14:textId="3ABCEACC" w:rsidR="009914E1" w:rsidRPr="00D969C7" w:rsidRDefault="00481343" w:rsidP="00FE6F1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D969C7">
        <w:rPr>
          <w:b/>
          <w:bCs/>
        </w:rPr>
        <w:t>Articles in Peer-Reviewed Journals (145)</w:t>
      </w:r>
    </w:p>
    <w:p w14:paraId="1A3F25D2" w14:textId="50C4701F" w:rsidR="00481343" w:rsidRPr="00D969C7" w:rsidRDefault="008E17FB" w:rsidP="00FE6F1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D969C7">
        <w:rPr>
          <w:rFonts w:hint="eastAsia"/>
          <w:b/>
          <w:bCs/>
        </w:rPr>
        <w:t>Book (1)</w:t>
      </w:r>
    </w:p>
    <w:p w14:paraId="001FD001" w14:textId="77777777" w:rsidR="008E17FB" w:rsidRPr="00D969C7" w:rsidRDefault="008E17FB" w:rsidP="008E17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0" w:hanging="450"/>
        <w:rPr>
          <w:b/>
          <w:bCs/>
        </w:rPr>
      </w:pPr>
      <w:r w:rsidRPr="00D969C7">
        <w:rPr>
          <w:b/>
          <w:bCs/>
        </w:rPr>
        <w:t>Book Chapters (17)</w:t>
      </w:r>
    </w:p>
    <w:p w14:paraId="76C543F8" w14:textId="77777777" w:rsidR="008E17FB" w:rsidRPr="00D969C7" w:rsidRDefault="008E17FB" w:rsidP="008E17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 w:hanging="450"/>
        <w:rPr>
          <w:b/>
          <w:bCs/>
        </w:rPr>
      </w:pPr>
      <w:r w:rsidRPr="00D969C7">
        <w:rPr>
          <w:b/>
          <w:bCs/>
        </w:rPr>
        <w:t>Peer Reviewed Proceedings and Extension Publications (24)</w:t>
      </w:r>
    </w:p>
    <w:p w14:paraId="16A5544C" w14:textId="5F9FB35C" w:rsidR="00F36F1A" w:rsidRPr="00D969C7" w:rsidRDefault="00F36F1A" w:rsidP="008E17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 w:hanging="450"/>
        <w:rPr>
          <w:b/>
          <w:bCs/>
        </w:rPr>
      </w:pPr>
      <w:r w:rsidRPr="00D969C7">
        <w:rPr>
          <w:b/>
          <w:bCs/>
        </w:rPr>
        <w:t>Technical Reports and</w:t>
      </w:r>
      <w:r w:rsidRPr="00D969C7">
        <w:t xml:space="preserve"> </w:t>
      </w:r>
      <w:r w:rsidRPr="00D969C7">
        <w:rPr>
          <w:b/>
          <w:bCs/>
        </w:rPr>
        <w:t>Other Publications (25)</w:t>
      </w:r>
    </w:p>
    <w:p w14:paraId="2377749A" w14:textId="77777777" w:rsidR="00F36F1A" w:rsidRPr="00D969C7" w:rsidRDefault="00F36F1A" w:rsidP="00F36F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 w:hanging="450"/>
        <w:rPr>
          <w:b/>
          <w:bCs/>
        </w:rPr>
      </w:pPr>
      <w:r w:rsidRPr="00D969C7">
        <w:rPr>
          <w:b/>
          <w:bCs/>
        </w:rPr>
        <w:t>Conference</w:t>
      </w:r>
      <w:r w:rsidRPr="00D969C7">
        <w:rPr>
          <w:b/>
        </w:rPr>
        <w:t xml:space="preserve"> </w:t>
      </w:r>
      <w:r w:rsidRPr="00D969C7">
        <w:rPr>
          <w:b/>
          <w:bCs/>
        </w:rPr>
        <w:t>Presentations (226):</w:t>
      </w:r>
    </w:p>
    <w:p w14:paraId="2E5FB24C" w14:textId="77777777" w:rsidR="00012B66" w:rsidRPr="00D969C7" w:rsidRDefault="00012B66" w:rsidP="00012B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0" w:hanging="450"/>
        <w:rPr>
          <w:b/>
        </w:rPr>
      </w:pPr>
      <w:r w:rsidRPr="00D969C7">
        <w:rPr>
          <w:b/>
        </w:rPr>
        <w:t>Invited Seminars and Talks (100)</w:t>
      </w:r>
    </w:p>
    <w:p w14:paraId="29439C67" w14:textId="77777777" w:rsidR="00012B66" w:rsidRPr="00D969C7" w:rsidRDefault="00012B66" w:rsidP="00012B66">
      <w:pPr>
        <w:ind w:left="450" w:hanging="450"/>
        <w:rPr>
          <w:b/>
        </w:rPr>
      </w:pPr>
      <w:r w:rsidRPr="00D969C7">
        <w:rPr>
          <w:b/>
        </w:rPr>
        <w:t>Invited panel discussions (19)</w:t>
      </w:r>
    </w:p>
    <w:p w14:paraId="01C86636" w14:textId="67DDB515" w:rsidR="00012B66" w:rsidRPr="00D969C7" w:rsidRDefault="00012B66" w:rsidP="00012B66">
      <w:pPr>
        <w:ind w:left="450" w:hanging="450"/>
        <w:rPr>
          <w:b/>
          <w:bCs/>
        </w:rPr>
      </w:pPr>
      <w:r w:rsidRPr="00D969C7">
        <w:rPr>
          <w:b/>
          <w:bCs/>
        </w:rPr>
        <w:t>Magazine, Radio, Newspaper, and Other Mass Media (</w:t>
      </w:r>
      <w:r w:rsidR="00FE469C" w:rsidRPr="00D969C7">
        <w:rPr>
          <w:rFonts w:hint="eastAsia"/>
          <w:b/>
          <w:bCs/>
        </w:rPr>
        <w:t>20</w:t>
      </w:r>
      <w:r w:rsidRPr="00D969C7">
        <w:rPr>
          <w:b/>
          <w:bCs/>
        </w:rPr>
        <w:t>)</w:t>
      </w:r>
    </w:p>
    <w:p w14:paraId="1BA6D1C7" w14:textId="77777777" w:rsidR="00FE469C" w:rsidRPr="00D969C7" w:rsidRDefault="00FE469C" w:rsidP="00012B66">
      <w:pPr>
        <w:ind w:left="450" w:hanging="450"/>
        <w:rPr>
          <w:b/>
          <w:bCs/>
        </w:rPr>
      </w:pPr>
    </w:p>
    <w:p w14:paraId="3B1AE168" w14:textId="0DE60D55" w:rsidR="00A52492" w:rsidRPr="00D969C7" w:rsidRDefault="00A52492" w:rsidP="0071259D">
      <w:pPr>
        <w:spacing w:before="240"/>
        <w:rPr>
          <w:b/>
          <w:bCs/>
        </w:rPr>
      </w:pPr>
      <w:r w:rsidRPr="00D969C7">
        <w:rPr>
          <w:b/>
          <w:bCs/>
        </w:rPr>
        <w:t>Articles</w:t>
      </w:r>
      <w:r w:rsidR="005B7503" w:rsidRPr="00D969C7">
        <w:rPr>
          <w:b/>
          <w:bCs/>
        </w:rPr>
        <w:t xml:space="preserve"> in Peer-Reviewed Journals</w:t>
      </w:r>
      <w:r w:rsidR="0071259D" w:rsidRPr="00D969C7">
        <w:rPr>
          <w:b/>
          <w:bCs/>
        </w:rPr>
        <w:t xml:space="preserve"> </w:t>
      </w:r>
      <w:r w:rsidR="006E5066" w:rsidRPr="00D969C7">
        <w:rPr>
          <w:b/>
          <w:bCs/>
        </w:rPr>
        <w:t>in the 2020s</w:t>
      </w:r>
      <w:r w:rsidR="003153BE" w:rsidRPr="00D969C7">
        <w:rPr>
          <w:b/>
          <w:bCs/>
        </w:rPr>
        <w:t xml:space="preserve"> (</w:t>
      </w:r>
      <w:r w:rsidR="00FB79D9" w:rsidRPr="00D969C7">
        <w:rPr>
          <w:b/>
          <w:bCs/>
        </w:rPr>
        <w:t xml:space="preserve">* </w:t>
      </w:r>
      <w:r w:rsidR="00976A4C">
        <w:rPr>
          <w:b/>
          <w:bCs/>
        </w:rPr>
        <w:t>denotes mentees)</w:t>
      </w:r>
    </w:p>
    <w:p w14:paraId="40F19744" w14:textId="4D9A37AA" w:rsidR="00E61BB0" w:rsidRDefault="00E61BB0" w:rsidP="00D60051">
      <w:pPr>
        <w:pStyle w:val="ListParagraph"/>
        <w:numPr>
          <w:ilvl w:val="0"/>
          <w:numId w:val="1"/>
        </w:numPr>
        <w:spacing w:line="260" w:lineRule="auto"/>
      </w:pPr>
      <w:bookmarkStart w:id="0" w:name="_Hlk101977243"/>
      <w:r>
        <w:t>Feng</w:t>
      </w:r>
      <w:r w:rsidR="00976A4C">
        <w:t>*</w:t>
      </w:r>
      <w:r>
        <w:t xml:space="preserve">, H., Z. Yan and H. H. Wang. “Free from the kitchen fueled by clean energy: women’s employment and nutritional benefits in rural China.” </w:t>
      </w:r>
      <w:r w:rsidRPr="00045AE5">
        <w:rPr>
          <w:i/>
          <w:iCs/>
        </w:rPr>
        <w:t>Agricultural Economics</w:t>
      </w:r>
      <w:r>
        <w:t xml:space="preserve">, </w:t>
      </w:r>
      <w:hyperlink r:id="rId11" w:history="1">
        <w:r w:rsidRPr="00244F1D">
          <w:rPr>
            <w:rStyle w:val="Hyperlink"/>
          </w:rPr>
          <w:t>https://doi.org/10.1111/agec.70075</w:t>
        </w:r>
      </w:hyperlink>
      <w:r>
        <w:t xml:space="preserve">. (2026) </w:t>
      </w:r>
    </w:p>
    <w:p w14:paraId="5D51EAEE" w14:textId="77777777" w:rsidR="007B1A57" w:rsidRPr="00D969C7" w:rsidRDefault="007B1A57" w:rsidP="007B1A57">
      <w:pPr>
        <w:pStyle w:val="ListParagraph"/>
        <w:numPr>
          <w:ilvl w:val="0"/>
          <w:numId w:val="1"/>
        </w:numPr>
        <w:spacing w:line="260" w:lineRule="auto"/>
      </w:pPr>
      <w:r w:rsidRPr="00D969C7">
        <w:t xml:space="preserve">Wang, H. H., and D. L. Ortega. “Avian influenza, egg prices, and policies balancing biosecurity and animal welfare in poultry production.” </w:t>
      </w:r>
      <w:r w:rsidRPr="00D969C7">
        <w:rPr>
          <w:i/>
          <w:iCs/>
        </w:rPr>
        <w:t>Food Policy</w:t>
      </w:r>
      <w:r w:rsidRPr="00D969C7">
        <w:t xml:space="preserve">, 134 (102882) (2025). </w:t>
      </w:r>
      <w:hyperlink r:id="rId12" w:tgtFrame="_blank" w:tooltip="Persistent link using digital object identifier" w:history="1">
        <w:r w:rsidRPr="00D969C7">
          <w:rPr>
            <w:rStyle w:val="Hyperlink"/>
          </w:rPr>
          <w:t>https://doi.org/10.1016/j.foodpol.2025.102882</w:t>
        </w:r>
      </w:hyperlink>
      <w:r w:rsidRPr="00D969C7">
        <w:t xml:space="preserve"> </w:t>
      </w:r>
    </w:p>
    <w:p w14:paraId="2AAE8481" w14:textId="7CD53570" w:rsidR="007B1A57" w:rsidRPr="00D969C7" w:rsidRDefault="007B1A57" w:rsidP="007B1A57">
      <w:pPr>
        <w:pStyle w:val="ListParagraph"/>
        <w:numPr>
          <w:ilvl w:val="0"/>
          <w:numId w:val="1"/>
        </w:numPr>
        <w:spacing w:line="260" w:lineRule="auto"/>
      </w:pPr>
      <w:r w:rsidRPr="00D969C7">
        <w:t>Wang, H. H., Hao, N. Wang</w:t>
      </w:r>
      <w:r w:rsidR="00976A4C">
        <w:t>*</w:t>
      </w:r>
      <w:r w:rsidRPr="00D969C7">
        <w:t>, X., and Moon</w:t>
      </w:r>
      <w:r w:rsidR="00976A4C">
        <w:t>*</w:t>
      </w:r>
      <w:r w:rsidRPr="00D969C7">
        <w:t>, D. “</w:t>
      </w:r>
      <w:r w:rsidRPr="00D969C7">
        <w:rPr>
          <w:rFonts w:hint="eastAsia"/>
        </w:rPr>
        <w:t>A three-country study on consumer responses to political conflicts: boycott, buycott, or standby</w:t>
      </w:r>
      <w:r w:rsidRPr="00D969C7">
        <w:t xml:space="preserve">.” </w:t>
      </w:r>
      <w:r w:rsidRPr="00D969C7">
        <w:rPr>
          <w:i/>
          <w:iCs/>
        </w:rPr>
        <w:t>Applied Economic Perspectives and Policy.</w:t>
      </w:r>
      <w:r w:rsidRPr="00D969C7">
        <w:t xml:space="preserve"> 47 (4) </w:t>
      </w:r>
      <w:r w:rsidRPr="00D969C7">
        <w:rPr>
          <w:rFonts w:hint="eastAsia"/>
        </w:rPr>
        <w:t>(2025)</w:t>
      </w:r>
      <w:r w:rsidRPr="00D969C7">
        <w:t>:1433-1468.</w:t>
      </w:r>
      <w:r w:rsidRPr="00D969C7">
        <w:rPr>
          <w:rFonts w:hint="eastAsia"/>
        </w:rPr>
        <w:t xml:space="preserve"> </w:t>
      </w:r>
      <w:hyperlink r:id="rId13" w:history="1">
        <w:r w:rsidRPr="00D969C7">
          <w:rPr>
            <w:rStyle w:val="Hyperlink"/>
          </w:rPr>
          <w:t>https://doi.org/10.1002/aepp.13521</w:t>
        </w:r>
      </w:hyperlink>
      <w:r w:rsidRPr="00D969C7">
        <w:rPr>
          <w:rFonts w:hint="eastAsia"/>
        </w:rPr>
        <w:t xml:space="preserve"> </w:t>
      </w:r>
    </w:p>
    <w:p w14:paraId="74431DFC" w14:textId="467D3EDF" w:rsidR="00E60563" w:rsidRPr="00D969C7" w:rsidRDefault="00E60563" w:rsidP="00E60563">
      <w:pPr>
        <w:pStyle w:val="ListParagraph"/>
        <w:numPr>
          <w:ilvl w:val="0"/>
          <w:numId w:val="1"/>
        </w:numPr>
        <w:spacing w:line="260" w:lineRule="auto"/>
      </w:pPr>
      <w:r w:rsidRPr="00D969C7">
        <w:t>Xiao</w:t>
      </w:r>
      <w:r w:rsidR="00617229">
        <w:t>*</w:t>
      </w:r>
      <w:r w:rsidRPr="00D969C7">
        <w:t>, X., F. Chen</w:t>
      </w:r>
      <w:r w:rsidR="00617229">
        <w:t>*</w:t>
      </w:r>
      <w:r w:rsidRPr="00D969C7">
        <w:t>, N. Kang</w:t>
      </w:r>
      <w:r w:rsidR="00617229">
        <w:t>*</w:t>
      </w:r>
      <w:r w:rsidRPr="00D969C7">
        <w:t xml:space="preserve"> and H. Wang, Z. Yan,. “Reaching inclusive agri-food systems via digital transformation: two cases from China's smart catering industry.” </w:t>
      </w:r>
      <w:r w:rsidRPr="00D969C7">
        <w:rPr>
          <w:i/>
          <w:iCs/>
        </w:rPr>
        <w:lastRenderedPageBreak/>
        <w:t>International Food and Agribusiness Management Review</w:t>
      </w:r>
      <w:r w:rsidRPr="00D969C7">
        <w:t xml:space="preserve">. </w:t>
      </w:r>
      <w:hyperlink r:id="rId14" w:history="1">
        <w:r w:rsidRPr="00D969C7">
          <w:rPr>
            <w:rStyle w:val="Hyperlink"/>
          </w:rPr>
          <w:t>https://doi.org/10.22434/ifamr.1343</w:t>
        </w:r>
      </w:hyperlink>
      <w:r w:rsidRPr="00D969C7">
        <w:t xml:space="preserve">  (2025).</w:t>
      </w:r>
    </w:p>
    <w:p w14:paraId="504F6275" w14:textId="67B77B51" w:rsidR="00122097" w:rsidRPr="00D969C7" w:rsidRDefault="00122097" w:rsidP="00AC677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Barrett, C. B., Ma</w:t>
      </w:r>
      <w:r w:rsidR="00617229">
        <w:t>*</w:t>
      </w:r>
      <w:r w:rsidRPr="00D969C7">
        <w:t>, X., H. H. Wang, and J. J. Zhao</w:t>
      </w:r>
      <w:r w:rsidR="00617229">
        <w:t>*</w:t>
      </w:r>
      <w:r w:rsidRPr="00D969C7">
        <w:t xml:space="preserve">. “Food Policy at 50 Years.”  </w:t>
      </w:r>
      <w:r w:rsidRPr="0015786D">
        <w:rPr>
          <w:i/>
          <w:iCs/>
        </w:rPr>
        <w:t>Food Policy</w:t>
      </w:r>
      <w:r w:rsidRPr="00D969C7">
        <w:t xml:space="preserve">, 125 (2024), 103016. </w:t>
      </w:r>
      <w:hyperlink r:id="rId15" w:history="1">
        <w:r w:rsidR="0015786D" w:rsidRPr="009C270B">
          <w:rPr>
            <w:rStyle w:val="Hyperlink"/>
          </w:rPr>
          <w:t>https://doi.org/10.1016/j.foodpol.2025</w:t>
        </w:r>
      </w:hyperlink>
      <w:r w:rsidRPr="00D969C7">
        <w:t>.103016</w:t>
      </w:r>
    </w:p>
    <w:p w14:paraId="2CC0135D" w14:textId="56299540" w:rsidR="00E60563" w:rsidRPr="00D969C7" w:rsidRDefault="00E60563" w:rsidP="00E60563">
      <w:pPr>
        <w:pStyle w:val="ListParagraph"/>
        <w:numPr>
          <w:ilvl w:val="0"/>
          <w:numId w:val="1"/>
        </w:numPr>
        <w:spacing w:line="260" w:lineRule="auto"/>
      </w:pPr>
      <w:r w:rsidRPr="00D969C7">
        <w:t>Hao, N., X. Bi</w:t>
      </w:r>
      <w:r w:rsidR="00617229">
        <w:t>*</w:t>
      </w:r>
      <w:r w:rsidRPr="00D969C7">
        <w:t>, M. Liu</w:t>
      </w:r>
      <w:r w:rsidR="00617229">
        <w:t>*</w:t>
      </w:r>
      <w:r w:rsidRPr="00D969C7">
        <w:t xml:space="preserve">, H. H. Wang, X. Liu. “Anthropomorphic robots, job insecurity and customer preference in service industry: Testing Uncanny Valley curve in restaurants.” </w:t>
      </w:r>
      <w:r w:rsidRPr="00D969C7">
        <w:rPr>
          <w:i/>
          <w:iCs/>
        </w:rPr>
        <w:t>Asia Pacific Journal of Marketing and Logistics</w:t>
      </w:r>
      <w:r w:rsidRPr="00D969C7">
        <w:t xml:space="preserve">. </w:t>
      </w:r>
      <w:hyperlink r:id="rId16" w:history="1">
        <w:r w:rsidRPr="00D969C7">
          <w:rPr>
            <w:rStyle w:val="Hyperlink"/>
          </w:rPr>
          <w:t>https://doi.org/10.1108/APJML-11-2024-1701</w:t>
        </w:r>
      </w:hyperlink>
      <w:r w:rsidRPr="00D969C7">
        <w:t xml:space="preserve">. (2025). </w:t>
      </w:r>
    </w:p>
    <w:p w14:paraId="2FDFE00F" w14:textId="6AA9D881" w:rsidR="00E60563" w:rsidRPr="00D969C7" w:rsidRDefault="00E60563" w:rsidP="00E60563">
      <w:pPr>
        <w:pStyle w:val="dx-doi"/>
        <w:numPr>
          <w:ilvl w:val="0"/>
          <w:numId w:val="1"/>
        </w:numPr>
        <w:spacing w:before="0" w:after="0"/>
        <w:rPr>
          <w:rFonts w:ascii="Open Sans" w:hAnsi="Open Sans" w:cs="Open Sans"/>
          <w:color w:val="333333"/>
        </w:rPr>
      </w:pPr>
      <w:r w:rsidRPr="00D969C7">
        <w:t xml:space="preserve">Wang, H. </w:t>
      </w:r>
      <w:r w:rsidRPr="00D969C7">
        <w:rPr>
          <w:rFonts w:hint="eastAsia"/>
        </w:rPr>
        <w:t>H,</w:t>
      </w:r>
      <w:r w:rsidRPr="00D969C7">
        <w:t xml:space="preserve"> </w:t>
      </w:r>
      <w:r w:rsidRPr="00D969C7">
        <w:rPr>
          <w:rFonts w:hint="eastAsia"/>
        </w:rPr>
        <w:t>Y.</w:t>
      </w:r>
      <w:r w:rsidRPr="00D969C7">
        <w:t xml:space="preserve"> Hua</w:t>
      </w:r>
      <w:r w:rsidR="00444BDC">
        <w:t>*</w:t>
      </w:r>
      <w:r w:rsidRPr="00D969C7">
        <w:t xml:space="preserve">, and C. Wilson. “Do college students demand lower tuition for online learning? Empirical evidence from choice experiments during COVID-19.” </w:t>
      </w:r>
      <w:r w:rsidRPr="00D969C7">
        <w:rPr>
          <w:bCs/>
          <w:i/>
          <w:iCs/>
        </w:rPr>
        <w:t>Education Economics</w:t>
      </w:r>
      <w:r w:rsidRPr="00D969C7">
        <w:rPr>
          <w:bCs/>
        </w:rPr>
        <w:t xml:space="preserve">, 33 (2) (2025): 293-310.  </w:t>
      </w:r>
      <w:hyperlink r:id="rId17" w:history="1">
        <w:r w:rsidRPr="00D969C7">
          <w:rPr>
            <w:rStyle w:val="Hyperlink"/>
            <w:color w:val="006DB4"/>
          </w:rPr>
          <w:t>https://doi.org/10.1080/09645292.2024.2318215</w:t>
        </w:r>
      </w:hyperlink>
      <w:r w:rsidRPr="00D969C7">
        <w:rPr>
          <w:bCs/>
        </w:rPr>
        <w:t xml:space="preserve">. </w:t>
      </w:r>
    </w:p>
    <w:p w14:paraId="7C416BD2" w14:textId="10E3BCE2" w:rsidR="003F101B" w:rsidRPr="00D969C7" w:rsidRDefault="003F101B" w:rsidP="00B127D0">
      <w:pPr>
        <w:pStyle w:val="ListParagraph"/>
        <w:numPr>
          <w:ilvl w:val="0"/>
          <w:numId w:val="1"/>
        </w:numPr>
      </w:pPr>
      <w:r w:rsidRPr="00D969C7">
        <w:t>Zhang</w:t>
      </w:r>
      <w:r w:rsidR="00444BDC">
        <w:t>*</w:t>
      </w:r>
      <w:r w:rsidRPr="00D969C7">
        <w:t xml:space="preserve">, M., Wang, H. H., and Bai, J. </w:t>
      </w:r>
      <w:r w:rsidRPr="00D969C7">
        <w:rPr>
          <w:rFonts w:hint="eastAsia"/>
        </w:rPr>
        <w:t>“</w:t>
      </w:r>
      <w:r w:rsidRPr="00D969C7">
        <w:t xml:space="preserve">Spillover effects of an information intervention on food handling behavior and the stimulus of survey in rural China.” </w:t>
      </w:r>
      <w:r w:rsidRPr="00D969C7">
        <w:rPr>
          <w:i/>
          <w:iCs/>
        </w:rPr>
        <w:t>Food Control</w:t>
      </w:r>
      <w:r w:rsidRPr="00D969C7">
        <w:t xml:space="preserve">, 167(2025):110846. </w:t>
      </w:r>
      <w:hyperlink r:id="rId18" w:history="1">
        <w:r w:rsidRPr="00D969C7">
          <w:rPr>
            <w:rStyle w:val="Hyperlink"/>
          </w:rPr>
          <w:t>https://doi.org/10.1016/j.foodcont.2024.110846</w:t>
        </w:r>
      </w:hyperlink>
      <w:r w:rsidRPr="00D969C7">
        <w:t xml:space="preserve"> </w:t>
      </w:r>
    </w:p>
    <w:p w14:paraId="67807D39" w14:textId="0BD1F2C9" w:rsidR="00C76C5A" w:rsidRPr="00D969C7" w:rsidRDefault="00C76C5A" w:rsidP="00C76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9C7">
        <w:rPr>
          <w:rFonts w:ascii="Times New Roman" w:hAnsi="Times New Roman" w:cs="Times New Roman"/>
        </w:rPr>
        <w:t>Yan, Z., F. Han</w:t>
      </w:r>
      <w:r w:rsidR="00444BDC">
        <w:rPr>
          <w:rFonts w:ascii="Times New Roman" w:hAnsi="Times New Roman" w:cs="Times New Roman"/>
        </w:rPr>
        <w:t>*</w:t>
      </w:r>
      <w:r w:rsidRPr="00D969C7">
        <w:rPr>
          <w:rFonts w:ascii="Times New Roman" w:hAnsi="Times New Roman" w:cs="Times New Roman"/>
        </w:rPr>
        <w:t xml:space="preserve">, H. H. Wang, Y., Shen and J. Zhou. “Purchasing Habits, Age Effects, and Chinese Consumers’ Willingness to Pay for Chilled Pork: Evidence from a Random Nth-Price Auction Experiment.” </w:t>
      </w:r>
      <w:r w:rsidRPr="00D969C7">
        <w:rPr>
          <w:rFonts w:ascii="Times New Roman" w:hAnsi="Times New Roman" w:cs="Times New Roman"/>
          <w:i/>
          <w:iCs/>
        </w:rPr>
        <w:t>Australian Journal of Agricultural and Resource Economics,</w:t>
      </w:r>
      <w:r w:rsidRPr="00D969C7">
        <w:rPr>
          <w:rFonts w:ascii="Times New Roman" w:hAnsi="Times New Roman" w:cs="Times New Roman"/>
        </w:rPr>
        <w:t xml:space="preserve"> 68 (2) (2024):503-520. </w:t>
      </w:r>
      <w:hyperlink r:id="rId19" w:history="1">
        <w:r w:rsidRPr="00D969C7">
          <w:rPr>
            <w:rStyle w:val="Hyperlink"/>
            <w:rFonts w:ascii="Times New Roman" w:hAnsi="Times New Roman" w:cs="Times New Roman"/>
          </w:rPr>
          <w:t>https://doi.org/10.1111/1467-8489.12556</w:t>
        </w:r>
      </w:hyperlink>
      <w:r w:rsidRPr="00D969C7">
        <w:rPr>
          <w:rFonts w:ascii="Times New Roman" w:hAnsi="Times New Roman" w:cs="Times New Roman"/>
        </w:rPr>
        <w:t>.</w:t>
      </w:r>
    </w:p>
    <w:p w14:paraId="462106DD" w14:textId="1064FF26" w:rsidR="00122097" w:rsidRPr="00D969C7" w:rsidRDefault="00122097" w:rsidP="0012209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 xml:space="preserve">Barrett, C. B., and H. H. Wang. “Introducing Policy Comments.”  </w:t>
      </w:r>
      <w:r w:rsidRPr="00D969C7">
        <w:rPr>
          <w:i/>
          <w:iCs/>
        </w:rPr>
        <w:t>Food Policy</w:t>
      </w:r>
      <w:r w:rsidRPr="00D969C7">
        <w:t>, 125 (2024), 102626.</w:t>
      </w:r>
    </w:p>
    <w:p w14:paraId="49EAD35E" w14:textId="105BC3D7" w:rsidR="000F5A60" w:rsidRPr="00D969C7" w:rsidRDefault="000F5A60" w:rsidP="000F5A60">
      <w:pPr>
        <w:pStyle w:val="ListParagraph"/>
        <w:numPr>
          <w:ilvl w:val="0"/>
          <w:numId w:val="1"/>
        </w:numPr>
      </w:pPr>
      <w:r w:rsidRPr="00D969C7">
        <w:t>Zhang</w:t>
      </w:r>
      <w:r w:rsidR="00444BDC">
        <w:t>*</w:t>
      </w:r>
      <w:r w:rsidRPr="00D969C7">
        <w:t>, M., Wang, H. H., and Bai, J. “</w:t>
      </w:r>
      <w:r w:rsidRPr="00D969C7">
        <w:rPr>
          <w:rFonts w:ascii="Times New Roman" w:hAnsi="Times New Roman" w:cs="Times New Roman"/>
        </w:rPr>
        <w:t xml:space="preserve">Combating foodborne disease through household food handling behavior improvements: A comparison between education and price interventions.” </w:t>
      </w:r>
      <w:r w:rsidRPr="00D969C7">
        <w:rPr>
          <w:rFonts w:ascii="Times New Roman" w:hAnsi="Times New Roman" w:cs="Times New Roman"/>
          <w:i/>
          <w:iCs/>
        </w:rPr>
        <w:t>Risk Analysis</w:t>
      </w:r>
      <w:r w:rsidRPr="00D969C7">
        <w:rPr>
          <w:rFonts w:ascii="Times New Roman" w:hAnsi="Times New Roman" w:cs="Times New Roman"/>
        </w:rPr>
        <w:t xml:space="preserve">, </w:t>
      </w:r>
      <w:r w:rsidRPr="00D969C7">
        <w:rPr>
          <w:rFonts w:ascii="Times New Roman" w:hAnsi="Times New Roman" w:cs="Times New Roman" w:hint="eastAsia"/>
        </w:rPr>
        <w:t>(</w:t>
      </w:r>
      <w:r w:rsidRPr="00D969C7">
        <w:rPr>
          <w:rFonts w:ascii="Times New Roman" w:hAnsi="Times New Roman" w:cs="Times New Roman"/>
        </w:rPr>
        <w:t>2024</w:t>
      </w:r>
      <w:r w:rsidRPr="00D969C7">
        <w:rPr>
          <w:rFonts w:ascii="Times New Roman" w:hAnsi="Times New Roman" w:cs="Times New Roman" w:hint="eastAsia"/>
        </w:rPr>
        <w:t>)</w:t>
      </w:r>
      <w:r w:rsidRPr="00D969C7">
        <w:rPr>
          <w:rFonts w:ascii="Times New Roman" w:hAnsi="Times New Roman" w:cs="Times New Roman"/>
        </w:rPr>
        <w:t>:1-18</w:t>
      </w:r>
      <w:r w:rsidRPr="00D969C7">
        <w:rPr>
          <w:rFonts w:ascii="Times New Roman" w:hAnsi="Times New Roman" w:cs="Times New Roman" w:hint="eastAsia"/>
        </w:rPr>
        <w:t>.</w:t>
      </w:r>
      <w:r w:rsidRPr="00D969C7">
        <w:t xml:space="preserve"> </w:t>
      </w:r>
      <w:hyperlink r:id="rId20" w:history="1">
        <w:r w:rsidRPr="00D969C7">
          <w:rPr>
            <w:rStyle w:val="Hyperlink"/>
            <w:rFonts w:hint="eastAsia"/>
          </w:rPr>
          <w:t>http://doi.org/</w:t>
        </w:r>
        <w:r w:rsidRPr="00D969C7">
          <w:rPr>
            <w:rStyle w:val="Hyperlink"/>
            <w:rFonts w:ascii="Times New Roman" w:hAnsi="Times New Roman" w:cs="Times New Roman"/>
          </w:rPr>
          <w:t>10.1111/risa.17642</w:t>
        </w:r>
      </w:hyperlink>
      <w:r w:rsidRPr="00D969C7">
        <w:t>.</w:t>
      </w:r>
    </w:p>
    <w:p w14:paraId="059518BE" w14:textId="2B74D923" w:rsidR="000D5286" w:rsidRPr="00D969C7" w:rsidRDefault="000D5286" w:rsidP="000D5286">
      <w:pPr>
        <w:pStyle w:val="ListParagraph"/>
        <w:numPr>
          <w:ilvl w:val="0"/>
          <w:numId w:val="1"/>
        </w:numPr>
      </w:pPr>
      <w:r w:rsidRPr="00D969C7">
        <w:rPr>
          <w:rFonts w:ascii="Times New Roman" w:hAnsi="Times New Roman" w:cs="Times New Roman"/>
        </w:rPr>
        <w:t>Zheng, Q., Wang, H. H., Wu, G</w:t>
      </w:r>
      <w:r w:rsidRPr="00D969C7">
        <w:rPr>
          <w:rFonts w:ascii="Times New Roman" w:hAnsi="Times New Roman" w:cs="Times New Roman" w:hint="eastAsia"/>
        </w:rPr>
        <w:t xml:space="preserve"> </w:t>
      </w:r>
      <w:r w:rsidRPr="00D969C7">
        <w:rPr>
          <w:rFonts w:ascii="Times New Roman" w:hAnsi="Times New Roman" w:cs="Times New Roman"/>
        </w:rPr>
        <w:t>and Zhang</w:t>
      </w:r>
      <w:r w:rsidR="00444BDC">
        <w:rPr>
          <w:rFonts w:ascii="Times New Roman" w:hAnsi="Times New Roman" w:cs="Times New Roman"/>
        </w:rPr>
        <w:t>*</w:t>
      </w:r>
      <w:r w:rsidRPr="00D969C7">
        <w:rPr>
          <w:rFonts w:ascii="Times New Roman" w:hAnsi="Times New Roman" w:cs="Times New Roman"/>
        </w:rPr>
        <w:t xml:space="preserve">, </w:t>
      </w:r>
      <w:r w:rsidRPr="00D969C7">
        <w:rPr>
          <w:rFonts w:ascii="Times New Roman" w:hAnsi="Times New Roman" w:cs="Times New Roman" w:hint="eastAsia"/>
        </w:rPr>
        <w:t>R</w:t>
      </w:r>
      <w:r w:rsidRPr="00D969C7">
        <w:rPr>
          <w:rFonts w:ascii="Times New Roman" w:hAnsi="Times New Roman" w:cs="Times New Roman"/>
        </w:rPr>
        <w:t xml:space="preserve">. W. “Economics of facemasks through the lens of Chinese consumers during COVID-19: Demand, supply, price, and willingness-to-pay.” </w:t>
      </w:r>
      <w:r w:rsidRPr="00D969C7">
        <w:rPr>
          <w:rFonts w:ascii="Times New Roman" w:hAnsi="Times New Roman" w:cs="Times New Roman"/>
          <w:i/>
          <w:iCs/>
        </w:rPr>
        <w:t>China Economic Journal.</w:t>
      </w:r>
      <w:r w:rsidRPr="00D969C7">
        <w:rPr>
          <w:rFonts w:ascii="Times New Roman" w:hAnsi="Times New Roman" w:cs="Times New Roman"/>
        </w:rPr>
        <w:t xml:space="preserve"> 17(3) (2024): 499-518.</w:t>
      </w:r>
      <w:r w:rsidR="007B1A57">
        <w:rPr>
          <w:rFonts w:ascii="Times New Roman" w:hAnsi="Times New Roman" w:cs="Times New Roman"/>
        </w:rPr>
        <w:t xml:space="preserve"> </w:t>
      </w:r>
      <w:hyperlink r:id="rId21" w:history="1">
        <w:r w:rsidRPr="00D969C7">
          <w:rPr>
            <w:rStyle w:val="Hyperlink"/>
            <w:rFonts w:ascii="Times New Roman" w:hAnsi="Times New Roman" w:cs="Times New Roman"/>
          </w:rPr>
          <w:t>https://doi.org/10.1080/17538963.2024.2386510</w:t>
        </w:r>
      </w:hyperlink>
      <w:r w:rsidRPr="00D969C7">
        <w:rPr>
          <w:rFonts w:ascii="Times New Roman" w:hAnsi="Times New Roman" w:cs="Times New Roman"/>
        </w:rPr>
        <w:t>.</w:t>
      </w:r>
    </w:p>
    <w:p w14:paraId="5B11E258" w14:textId="34FDF287" w:rsidR="00CD4FC4" w:rsidRPr="00D969C7" w:rsidRDefault="00CD4FC4" w:rsidP="00344746">
      <w:pPr>
        <w:pStyle w:val="ListParagraph"/>
        <w:numPr>
          <w:ilvl w:val="0"/>
          <w:numId w:val="1"/>
        </w:numPr>
      </w:pPr>
      <w:r w:rsidRPr="00D969C7">
        <w:t>Zhai</w:t>
      </w:r>
      <w:r w:rsidR="00885E39">
        <w:t>*</w:t>
      </w:r>
      <w:r w:rsidRPr="00D969C7">
        <w:t>, Q, Y. Jiang, J. Zhang</w:t>
      </w:r>
      <w:r w:rsidR="00885E39">
        <w:t>*</w:t>
      </w:r>
      <w:r w:rsidRPr="00D969C7">
        <w:t>, J. E. Guevara</w:t>
      </w:r>
      <w:r w:rsidR="00885E39">
        <w:t>*</w:t>
      </w:r>
      <w:r w:rsidRPr="00D969C7">
        <w:t>, and H. Wang. “A Consumption Analysis of Sugar-Sweetened Beverages Ordered Online for Home Delivery: An Application of Machine Learning.” I</w:t>
      </w:r>
      <w:r w:rsidRPr="00D969C7">
        <w:rPr>
          <w:i/>
          <w:iCs/>
        </w:rPr>
        <w:t xml:space="preserve">ssues in Agricultural Economics. </w:t>
      </w:r>
      <w:r w:rsidRPr="00D969C7">
        <w:t>7 (2024): 20-33.</w:t>
      </w:r>
      <w:r w:rsidRPr="00D969C7">
        <w:rPr>
          <w:rFonts w:ascii="futura-pt-bold" w:eastAsia="Times New Roman" w:hAnsi="futura-pt-bold"/>
          <w:color w:val="000000"/>
        </w:rPr>
        <w:t xml:space="preserve"> </w:t>
      </w:r>
      <w:hyperlink r:id="rId22" w:history="1">
        <w:r w:rsidR="004C71EE" w:rsidRPr="00D969C7">
          <w:rPr>
            <w:rStyle w:val="Hyperlink"/>
            <w:rFonts w:ascii="Times New Roman" w:eastAsiaTheme="minorEastAsia" w:hAnsi="Times New Roman" w:cs="Times New Roman" w:hint="eastAsia"/>
          </w:rPr>
          <w:t>http://doi.org/</w:t>
        </w:r>
        <w:r w:rsidR="004C71EE" w:rsidRPr="00D969C7">
          <w:rPr>
            <w:rStyle w:val="Hyperlink"/>
            <w:rFonts w:ascii="Times New Roman" w:hAnsi="Times New Roman" w:cs="Times New Roman"/>
          </w:rPr>
          <w:t>10.13246/j.cnki.iae.2024.07.005</w:t>
        </w:r>
      </w:hyperlink>
      <w:r w:rsidRPr="00D969C7">
        <w:rPr>
          <w:rFonts w:ascii="Times New Roman" w:hAnsi="Times New Roman" w:cs="Times New Roman"/>
        </w:rPr>
        <w:t>.</w:t>
      </w:r>
    </w:p>
    <w:p w14:paraId="1309C4C2" w14:textId="0D4DE75C" w:rsidR="00961CD3" w:rsidRPr="00D969C7" w:rsidRDefault="00961CD3" w:rsidP="00961CD3">
      <w:pPr>
        <w:pStyle w:val="ListParagraph"/>
        <w:numPr>
          <w:ilvl w:val="0"/>
          <w:numId w:val="1"/>
        </w:numPr>
      </w:pPr>
      <w:r w:rsidRPr="00D969C7">
        <w:t>Bhattacharyya</w:t>
      </w:r>
      <w:r w:rsidR="00885E39">
        <w:t>*</w:t>
      </w:r>
      <w:r w:rsidRPr="00D969C7">
        <w:t xml:space="preserve">, A., H. H. Wang and M. Hastak. “Impact of Post-Disaster Federal Support on the National Flood Insurance Program.” </w:t>
      </w:r>
      <w:r w:rsidRPr="00D969C7">
        <w:rPr>
          <w:i/>
          <w:iCs/>
        </w:rPr>
        <w:t>International Journal of Disaster Risk R</w:t>
      </w:r>
      <w:r w:rsidRPr="00D969C7">
        <w:rPr>
          <w:rFonts w:hint="eastAsia"/>
          <w:i/>
          <w:iCs/>
        </w:rPr>
        <w:t>eduction.</w:t>
      </w:r>
      <w:r w:rsidRPr="00D969C7">
        <w:t xml:space="preserve"> 102 (2024)</w:t>
      </w:r>
      <w:r w:rsidRPr="00D969C7">
        <w:rPr>
          <w:i/>
          <w:iCs/>
        </w:rPr>
        <w:t xml:space="preserve"> </w:t>
      </w:r>
      <w:hyperlink r:id="rId23" w:history="1">
        <w:r w:rsidRPr="00D969C7">
          <w:rPr>
            <w:rStyle w:val="Hyperlink"/>
          </w:rPr>
          <w:t>https://doi.org/10.1016/j.ijdrr.2024.104290</w:t>
        </w:r>
      </w:hyperlink>
      <w:r w:rsidRPr="00D969C7">
        <w:t xml:space="preserve"> (ECIS).</w:t>
      </w:r>
    </w:p>
    <w:p w14:paraId="521DCC39" w14:textId="18AF6A22" w:rsidR="00263CEF" w:rsidRPr="00D969C7" w:rsidRDefault="00263CEF" w:rsidP="00263CEF">
      <w:pPr>
        <w:pStyle w:val="ListParagraph"/>
        <w:numPr>
          <w:ilvl w:val="0"/>
          <w:numId w:val="1"/>
        </w:numPr>
      </w:pPr>
      <w:r w:rsidRPr="00D969C7">
        <w:rPr>
          <w:rFonts w:ascii="Times New Roman" w:hAnsi="Times New Roman" w:cs="Times New Roman"/>
        </w:rPr>
        <w:t xml:space="preserve">Wang, H. </w:t>
      </w:r>
      <w:r w:rsidRPr="00D969C7">
        <w:rPr>
          <w:rFonts w:ascii="Times New Roman" w:hAnsi="Times New Roman" w:cs="Times New Roman" w:hint="eastAsia"/>
        </w:rPr>
        <w:t>H,</w:t>
      </w:r>
      <w:r w:rsidRPr="00D969C7">
        <w:rPr>
          <w:rFonts w:ascii="Times New Roman" w:hAnsi="Times New Roman" w:cs="Times New Roman"/>
        </w:rPr>
        <w:t xml:space="preserve"> </w:t>
      </w:r>
      <w:r w:rsidRPr="00D969C7">
        <w:rPr>
          <w:rFonts w:ascii="Times New Roman" w:hAnsi="Times New Roman" w:cs="Times New Roman" w:hint="eastAsia"/>
        </w:rPr>
        <w:t>Y.</w:t>
      </w:r>
      <w:r w:rsidRPr="00D969C7">
        <w:rPr>
          <w:rFonts w:ascii="Times New Roman" w:hAnsi="Times New Roman" w:cs="Times New Roman"/>
        </w:rPr>
        <w:t xml:space="preserve"> Hua*, and C. Wilson. “</w:t>
      </w:r>
      <w:r w:rsidRPr="00D969C7">
        <w:t xml:space="preserve">Do College Students Demand Lower Tuition for Online Learning? Empirical Evidence from Choice Experiments during COVID-19.” </w:t>
      </w:r>
      <w:r w:rsidRPr="00D969C7">
        <w:rPr>
          <w:rFonts w:ascii="Times New Roman" w:hAnsi="Times New Roman"/>
          <w:bCs/>
          <w:i/>
          <w:iCs/>
        </w:rPr>
        <w:t>Education Economics</w:t>
      </w:r>
      <w:r w:rsidRPr="00D969C7">
        <w:rPr>
          <w:rFonts w:ascii="Times New Roman" w:hAnsi="Times New Roman"/>
          <w:bCs/>
        </w:rPr>
        <w:t xml:space="preserve">, </w:t>
      </w:r>
      <w:r w:rsidR="00C75B0B" w:rsidRPr="00D969C7">
        <w:rPr>
          <w:rFonts w:ascii="Times New Roman" w:hAnsi="Times New Roman"/>
          <w:bCs/>
        </w:rPr>
        <w:t xml:space="preserve">(2024) </w:t>
      </w:r>
      <w:hyperlink r:id="rId24" w:history="1">
        <w:r w:rsidR="00C75B0B" w:rsidRPr="00D969C7">
          <w:rPr>
            <w:rStyle w:val="Hyperlink"/>
            <w:rFonts w:ascii="Times New Roman" w:hAnsi="Times New Roman" w:cs="Times New Roman"/>
          </w:rPr>
          <w:t>https://doi.org/10.1080/09645292.2024.2318215</w:t>
        </w:r>
      </w:hyperlink>
      <w:r w:rsidRPr="00D969C7">
        <w:rPr>
          <w:rFonts w:ascii="Times New Roman" w:hAnsi="Times New Roman" w:cs="Times New Roman"/>
          <w:bCs/>
        </w:rPr>
        <w:t>.</w:t>
      </w:r>
    </w:p>
    <w:p w14:paraId="4DDEBDE5" w14:textId="77777777" w:rsidR="00363D28" w:rsidRPr="00D969C7" w:rsidRDefault="00363D28" w:rsidP="00363D28">
      <w:pPr>
        <w:pStyle w:val="ListParagraph"/>
        <w:numPr>
          <w:ilvl w:val="0"/>
          <w:numId w:val="1"/>
        </w:numPr>
      </w:pPr>
      <w:r w:rsidRPr="00D969C7">
        <w:rPr>
          <w:rFonts w:hint="eastAsia"/>
        </w:rPr>
        <w:t>Kata</w:t>
      </w:r>
      <w:r w:rsidRPr="00D969C7">
        <w:t xml:space="preserve">re, B., H. H. Wang, M. Wetzstein, Y. Jiang* and B. Weiland*. “Renewable Energy Prosocial Behavior, Is it Source Dependent?” </w:t>
      </w:r>
      <w:r w:rsidRPr="00D969C7">
        <w:rPr>
          <w:i/>
          <w:iCs/>
        </w:rPr>
        <w:t>Agricultural and Resource Economics Review</w:t>
      </w:r>
      <w:r w:rsidRPr="00D969C7">
        <w:t>, (</w:t>
      </w:r>
      <w:r w:rsidRPr="00D969C7">
        <w:rPr>
          <w:rFonts w:hint="eastAsia"/>
        </w:rPr>
        <w:t>2024</w:t>
      </w:r>
      <w:r w:rsidRPr="00D969C7">
        <w:t xml:space="preserve">) </w:t>
      </w:r>
      <w:hyperlink r:id="rId25" w:history="1">
        <w:r w:rsidRPr="00D969C7">
          <w:rPr>
            <w:rStyle w:val="Hyperlink"/>
            <w:rFonts w:hint="eastAsia"/>
          </w:rPr>
          <w:t>https://</w:t>
        </w:r>
        <w:r w:rsidRPr="00D969C7">
          <w:rPr>
            <w:rStyle w:val="Hyperlink"/>
          </w:rPr>
          <w:t>doi</w:t>
        </w:r>
        <w:r w:rsidRPr="00D969C7">
          <w:rPr>
            <w:rStyle w:val="Hyperlink"/>
            <w:rFonts w:hint="eastAsia"/>
          </w:rPr>
          <w:t>.org/</w:t>
        </w:r>
        <w:r w:rsidRPr="00D969C7">
          <w:rPr>
            <w:rStyle w:val="Hyperlink"/>
          </w:rPr>
          <w:t>10.1017/age.2023.36</w:t>
        </w:r>
      </w:hyperlink>
      <w:r w:rsidRPr="00D969C7">
        <w:t xml:space="preserve">. (ESCI). </w:t>
      </w:r>
    </w:p>
    <w:p w14:paraId="785DDF37" w14:textId="057583D1" w:rsidR="008539F2" w:rsidRPr="00D969C7" w:rsidRDefault="008539F2" w:rsidP="00263CEF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969C7">
        <w:rPr>
          <w:rFonts w:ascii="Times New Roman" w:hAnsi="Times New Roman" w:cs="Times New Roman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M</w:t>
      </w:r>
      <w:r w:rsidRPr="00D969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a, M., M. Delgado, and H. H. Wang. “Risk, Arbitrage, and Spatial Price Relationships: Insights from China’s Hog Market under the African Swine Fever.” </w:t>
      </w:r>
      <w:r w:rsidRPr="00D969C7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Journal of Development Economics</w:t>
      </w:r>
      <w:r w:rsidRPr="00D969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,165(2023) </w:t>
      </w:r>
      <w:hyperlink r:id="rId26" w:history="1">
        <w:r w:rsidRPr="00D969C7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https://doi.org/10.1016/j.jdeveco.2023.103200</w:t>
        </w:r>
      </w:hyperlink>
      <w:r w:rsidRPr="00D969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.</w:t>
      </w:r>
      <w:r w:rsidR="00122097" w:rsidRPr="00D969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[2025 Best Paper Award, AAEA China Section.]</w:t>
      </w:r>
    </w:p>
    <w:p w14:paraId="48CC8007" w14:textId="67DBBBE7" w:rsidR="008539F2" w:rsidRPr="00D969C7" w:rsidRDefault="008539F2" w:rsidP="00263CEF">
      <w:pPr>
        <w:pStyle w:val="ListParagraph"/>
        <w:numPr>
          <w:ilvl w:val="0"/>
          <w:numId w:val="1"/>
        </w:numPr>
      </w:pPr>
      <w:r w:rsidRPr="00D969C7">
        <w:t>Hao, N., H. H. Wang, X. Wang</w:t>
      </w:r>
      <w:r w:rsidR="00D27D1D" w:rsidRPr="00D969C7">
        <w:t>*</w:t>
      </w:r>
      <w:r w:rsidRPr="00D969C7">
        <w:t xml:space="preserve">, and M. Wetzstein. “Will the “nouveau-riche” (new-rich) waste more food? Evidence from China.” </w:t>
      </w:r>
      <w:r w:rsidRPr="00D969C7">
        <w:rPr>
          <w:i/>
          <w:iCs/>
        </w:rPr>
        <w:t xml:space="preserve">China Agricultural Economics Review, </w:t>
      </w:r>
      <w:r w:rsidRPr="00D969C7">
        <w:t xml:space="preserve">(2023) </w:t>
      </w:r>
      <w:hyperlink r:id="rId27" w:history="1">
        <w:r w:rsidR="00523D45" w:rsidRPr="00D969C7">
          <w:rPr>
            <w:rStyle w:val="Hyperlink"/>
          </w:rPr>
          <w:t>https://doi.org/10.1108/CAER-07-2022-0139</w:t>
        </w:r>
      </w:hyperlink>
      <w:r w:rsidRPr="00D969C7">
        <w:t>.</w:t>
      </w:r>
    </w:p>
    <w:p w14:paraId="01656A81" w14:textId="06DC4DD7" w:rsidR="00347861" w:rsidRPr="00D969C7" w:rsidRDefault="00347861" w:rsidP="00263CEF">
      <w:pPr>
        <w:pStyle w:val="ListParagraph"/>
        <w:numPr>
          <w:ilvl w:val="0"/>
          <w:numId w:val="1"/>
        </w:numPr>
        <w:rPr>
          <w:b/>
          <w:color w:val="000000" w:themeColor="text1"/>
          <w:shd w:val="clear" w:color="auto" w:fill="FFFFFF"/>
        </w:rPr>
      </w:pPr>
      <w:r w:rsidRPr="00D969C7">
        <w:t xml:space="preserve">Moon*, D., H. H. Wang and N. Hao*. “The Role of Cultural and Attitudinal Factors in Microplastic Contaminated Seafood Choice Behavior across Different Countries.” </w:t>
      </w:r>
      <w:r w:rsidRPr="00D969C7">
        <w:rPr>
          <w:i/>
          <w:iCs/>
        </w:rPr>
        <w:t>Economic Analysis and Policy</w:t>
      </w:r>
      <w:r w:rsidRPr="00D969C7">
        <w:t xml:space="preserve">, </w:t>
      </w:r>
      <w:r w:rsidR="008929F8" w:rsidRPr="00D969C7">
        <w:t xml:space="preserve">(2023) </w:t>
      </w:r>
      <w:hyperlink r:id="rId28" w:tgtFrame="_blank" w:tooltip="Persistent link using digital object identifier" w:history="1">
        <w:r w:rsidR="00D70D3C" w:rsidRPr="00D969C7">
          <w:rPr>
            <w:rStyle w:val="anchor-text"/>
            <w:rFonts w:ascii="Times New Roman" w:hAnsi="Times New Roman" w:cs="Times New Roman"/>
            <w:color w:val="007398"/>
          </w:rPr>
          <w:t>https://doi.org/10.1016/j.eap.2023.03.009</w:t>
        </w:r>
      </w:hyperlink>
      <w:r w:rsidRPr="00D969C7">
        <w:t>.</w:t>
      </w:r>
    </w:p>
    <w:p w14:paraId="114628A7" w14:textId="082B54EB" w:rsidR="00A52492" w:rsidRPr="00D969C7" w:rsidRDefault="00A52492" w:rsidP="00263CEF">
      <w:pPr>
        <w:numPr>
          <w:ilvl w:val="0"/>
          <w:numId w:val="1"/>
        </w:numPr>
        <w:rPr>
          <w:color w:val="000000"/>
          <w:shd w:val="clear" w:color="auto" w:fill="FFFFFF"/>
        </w:rPr>
      </w:pPr>
      <w:r w:rsidRPr="00D969C7">
        <w:rPr>
          <w:color w:val="000000"/>
          <w:shd w:val="clear" w:color="auto" w:fill="FFFFFF"/>
        </w:rPr>
        <w:t>Peng</w:t>
      </w:r>
      <w:r w:rsidR="00C55DA1" w:rsidRPr="00D969C7">
        <w:rPr>
          <w:color w:val="000000"/>
          <w:shd w:val="clear" w:color="auto" w:fill="FFFFFF"/>
        </w:rPr>
        <w:t>*</w:t>
      </w:r>
      <w:r w:rsidRPr="00D969C7">
        <w:rPr>
          <w:color w:val="000000"/>
          <w:shd w:val="clear" w:color="auto" w:fill="FFFFFF"/>
        </w:rPr>
        <w:t>, Y., H. H. Wang, and Y. Zhou. “Can Cooperatives Help Commercial Farms to Access Credit in China?”</w:t>
      </w:r>
      <w:r w:rsidRPr="00D969C7">
        <w:rPr>
          <w:i/>
          <w:iCs/>
          <w:color w:val="000000"/>
          <w:shd w:val="clear" w:color="auto" w:fill="FFFFFF"/>
        </w:rPr>
        <w:t xml:space="preserve"> Canadian Journal of Agricultural Economics</w:t>
      </w:r>
      <w:r w:rsidRPr="00D969C7">
        <w:rPr>
          <w:color w:val="000000"/>
          <w:shd w:val="clear" w:color="auto" w:fill="FFFFFF"/>
        </w:rPr>
        <w:t xml:space="preserve">, 70(2022):325-349.  </w:t>
      </w:r>
      <w:hyperlink r:id="rId29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http://doi</w:t>
        </w:r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</w:rPr>
          <w:t>.org/10.1111/cjag.12320</w:t>
        </w:r>
      </w:hyperlink>
      <w:r w:rsidRPr="00D969C7">
        <w:rPr>
          <w:color w:val="000000"/>
          <w:shd w:val="clear" w:color="auto" w:fill="FFFFFF"/>
        </w:rPr>
        <w:t>.</w:t>
      </w:r>
    </w:p>
    <w:p w14:paraId="45EC0C82" w14:textId="3325D1E0" w:rsidR="00A52492" w:rsidRPr="00D969C7" w:rsidRDefault="00A52492" w:rsidP="00263CEF">
      <w:pPr>
        <w:numPr>
          <w:ilvl w:val="0"/>
          <w:numId w:val="1"/>
        </w:numPr>
        <w:rPr>
          <w:color w:val="000000"/>
          <w:shd w:val="clear" w:color="auto" w:fill="FFFFFF"/>
        </w:rPr>
      </w:pPr>
      <w:r w:rsidRPr="00D969C7">
        <w:t>Wang, H. H., Y. Jiang</w:t>
      </w:r>
      <w:r w:rsidR="00C55DA1" w:rsidRPr="00D969C7">
        <w:t>*</w:t>
      </w:r>
      <w:r w:rsidRPr="00D969C7">
        <w:t>, S. Jin, and Q. Zheng. “N</w:t>
      </w:r>
      <w:r w:rsidRPr="00D969C7">
        <w:rPr>
          <w:color w:val="000000"/>
          <w:shd w:val="clear" w:color="auto" w:fill="FFFFFF"/>
        </w:rPr>
        <w:t xml:space="preserve">ew Online Market Connecting Chinese Consumers and Small Farms to Improve Food Safety and Environment.” </w:t>
      </w:r>
      <w:r w:rsidRPr="00D969C7">
        <w:rPr>
          <w:i/>
          <w:iCs/>
          <w:color w:val="000000"/>
          <w:shd w:val="clear" w:color="auto" w:fill="FFFFFF"/>
        </w:rPr>
        <w:t>Canadian Journal of Agricultural Economics</w:t>
      </w:r>
      <w:r w:rsidRPr="00D969C7">
        <w:rPr>
          <w:color w:val="000000"/>
          <w:shd w:val="clear" w:color="auto" w:fill="FFFFFF"/>
        </w:rPr>
        <w:t xml:space="preserve">, 70(2022):305-324. </w:t>
      </w:r>
      <w:hyperlink r:id="rId30" w:history="1">
        <w:r w:rsidRPr="00D969C7">
          <w:rPr>
            <w:rStyle w:val="Heading1Char"/>
            <w:rFonts w:ascii="Times New Roman" w:eastAsia="Times New Roman" w:hAnsi="Times New Roman" w:cs="Times New Roman"/>
            <w:b w:val="0"/>
            <w:bCs w:val="0"/>
            <w:sz w:val="24"/>
            <w:szCs w:val="24"/>
          </w:rPr>
          <w:t>http://doi.org/10.1111/cjag.12319</w:t>
        </w:r>
      </w:hyperlink>
      <w:r w:rsidRPr="00D969C7">
        <w:rPr>
          <w:color w:val="000000"/>
          <w:shd w:val="clear" w:color="auto" w:fill="FFFFFF"/>
        </w:rPr>
        <w:t>.</w:t>
      </w:r>
    </w:p>
    <w:p w14:paraId="62A61EF3" w14:textId="77777777" w:rsidR="00A52492" w:rsidRPr="00D969C7" w:rsidRDefault="00A52492" w:rsidP="00263CEF">
      <w:pPr>
        <w:numPr>
          <w:ilvl w:val="0"/>
          <w:numId w:val="1"/>
        </w:numPr>
        <w:suppressLineNumbers/>
        <w:snapToGrid w:val="0"/>
        <w:outlineLvl w:val="0"/>
      </w:pPr>
      <w:r w:rsidRPr="00D969C7">
        <w:t xml:space="preserve">Wang, H. H. “The Perspective of Meat and Meat-Alternative Consumption in China.” </w:t>
      </w:r>
      <w:r w:rsidRPr="00D969C7">
        <w:rPr>
          <w:i/>
          <w:iCs/>
        </w:rPr>
        <w:t>Meat Science</w:t>
      </w:r>
      <w:r w:rsidRPr="00D969C7">
        <w:t xml:space="preserve">, 194 (2022), 108982. </w:t>
      </w:r>
      <w:hyperlink r:id="rId31" w:tgtFrame="_blank" w:tooltip="Persistent link using digital object identifier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color w:val="0C7DBB"/>
            <w:sz w:val="24"/>
            <w:szCs w:val="24"/>
          </w:rPr>
          <w:t>https://doi.org/10.1016/j.meatsci.2022.108982</w:t>
        </w:r>
      </w:hyperlink>
      <w:r w:rsidRPr="00D969C7">
        <w:t>.</w:t>
      </w:r>
    </w:p>
    <w:p w14:paraId="473DCB96" w14:textId="4CF145C8" w:rsidR="00A52492" w:rsidRPr="00D969C7" w:rsidRDefault="00A52492" w:rsidP="00263CEF">
      <w:pPr>
        <w:numPr>
          <w:ilvl w:val="0"/>
          <w:numId w:val="1"/>
        </w:numPr>
        <w:suppressLineNumbers/>
        <w:snapToGrid w:val="0"/>
        <w:outlineLvl w:val="0"/>
      </w:pPr>
      <w:r w:rsidRPr="00D969C7">
        <w:t>Jiang</w:t>
      </w:r>
      <w:r w:rsidR="00C55DA1" w:rsidRPr="00D969C7">
        <w:t>*</w:t>
      </w:r>
      <w:r w:rsidRPr="00D969C7">
        <w:t xml:space="preserve">, Y., H. H. Wang, and S. Jin. “Mobilizing the Public to Fight Poverty Using Anti-Poverty Labels in Online Food Market: Evidence from Real Experimental Auction.” </w:t>
      </w:r>
      <w:r w:rsidRPr="00D969C7">
        <w:rPr>
          <w:i/>
        </w:rPr>
        <w:t>Journal of Agricultural Economics</w:t>
      </w:r>
      <w:r w:rsidRPr="00D969C7">
        <w:rPr>
          <w:iCs/>
        </w:rPr>
        <w:t>, 74(2022):168-190.</w:t>
      </w:r>
      <w:r w:rsidRPr="00D969C7">
        <w:t xml:space="preserve"> </w:t>
      </w:r>
      <w:hyperlink r:id="rId32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color w:val="005274"/>
            <w:sz w:val="24"/>
            <w:szCs w:val="24"/>
            <w:shd w:val="clear" w:color="auto" w:fill="FFFFFF"/>
          </w:rPr>
          <w:t>https://doi.org/10.1111/1477-9552.12502</w:t>
        </w:r>
      </w:hyperlink>
      <w:r w:rsidRPr="00D969C7">
        <w:t>.</w:t>
      </w:r>
    </w:p>
    <w:p w14:paraId="39DE6923" w14:textId="21AB5BAE" w:rsidR="00A52492" w:rsidRPr="00D969C7" w:rsidRDefault="00A52492" w:rsidP="00263CEF">
      <w:pPr>
        <w:numPr>
          <w:ilvl w:val="0"/>
          <w:numId w:val="1"/>
        </w:numPr>
        <w:suppressLineNumbers/>
        <w:snapToGrid w:val="0"/>
        <w:outlineLvl w:val="0"/>
      </w:pPr>
      <w:r w:rsidRPr="00D969C7">
        <w:t>Hao</w:t>
      </w:r>
      <w:r w:rsidR="00C55DA1" w:rsidRPr="00D969C7">
        <w:t>*</w:t>
      </w:r>
      <w:r w:rsidRPr="00D969C7">
        <w:t>, N., H. H. Wang, and B. Zhu</w:t>
      </w:r>
      <w:r w:rsidR="00C55DA1" w:rsidRPr="00D969C7">
        <w:t>*</w:t>
      </w:r>
      <w:r w:rsidRPr="00D969C7">
        <w:t xml:space="preserve">. “Can Food Ordering Apps Help Combat Food Fraud through Providing Food Safety Information? Consumer Responses to Gutter-Oil-Free Claim on Koubei.” </w:t>
      </w:r>
      <w:r w:rsidRPr="00D969C7">
        <w:rPr>
          <w:i/>
          <w:iCs/>
        </w:rPr>
        <w:t>International Food and Agribusiness Management Review</w:t>
      </w:r>
      <w:r w:rsidRPr="00D969C7">
        <w:t xml:space="preserve">. (2022) </w:t>
      </w:r>
      <w:r w:rsidR="00C05330" w:rsidRPr="00D969C7">
        <w:t xml:space="preserve">  </w:t>
      </w:r>
      <w:hyperlink r:id="rId33" w:history="1">
        <w:r w:rsidR="00C05330" w:rsidRPr="00D969C7">
          <w:rPr>
            <w:rStyle w:val="Hyperlink"/>
            <w:kern w:val="32"/>
          </w:rPr>
          <w:t>https://doi.org/10.22434/IFAMR2021.0116</w:t>
        </w:r>
      </w:hyperlink>
      <w:r w:rsidRPr="00D969C7">
        <w:t>.</w:t>
      </w:r>
    </w:p>
    <w:p w14:paraId="77D40D83" w14:textId="4531A05F" w:rsidR="00A52492" w:rsidRPr="00D969C7" w:rsidRDefault="00A52492" w:rsidP="00263CEF">
      <w:pPr>
        <w:numPr>
          <w:ilvl w:val="0"/>
          <w:numId w:val="1"/>
        </w:numPr>
        <w:suppressLineNumbers/>
        <w:snapToGrid w:val="0"/>
        <w:outlineLvl w:val="0"/>
      </w:pPr>
      <w:r w:rsidRPr="00D969C7">
        <w:t>Wang, H. H., J. Yang</w:t>
      </w:r>
      <w:r w:rsidR="00C55DA1" w:rsidRPr="00D969C7">
        <w:t>*</w:t>
      </w:r>
      <w:r w:rsidRPr="00D969C7">
        <w:t>, and N. Hao</w:t>
      </w:r>
      <w:r w:rsidR="00C55DA1" w:rsidRPr="00D969C7">
        <w:t>*</w:t>
      </w:r>
      <w:r w:rsidRPr="00D969C7">
        <w:t xml:space="preserve">. “Consumers’ Willingness to Pay for Rice from Remediated Soil: Potential from the Public in Sustainable Soil Pollution Treatment.” </w:t>
      </w:r>
      <w:r w:rsidRPr="00D969C7">
        <w:rPr>
          <w:i/>
          <w:iCs/>
        </w:rPr>
        <w:t>International Journal of Environmental Research and Public Health</w:t>
      </w:r>
      <w:r w:rsidRPr="00D969C7">
        <w:t xml:space="preserve">, 19 (15), (2022), 8946. </w:t>
      </w:r>
      <w:r w:rsidR="00C05330" w:rsidRPr="00D969C7">
        <w:t xml:space="preserve"> </w:t>
      </w:r>
      <w:hyperlink r:id="rId34" w:history="1">
        <w:r w:rsidR="00C05330" w:rsidRPr="00D969C7">
          <w:rPr>
            <w:rStyle w:val="Hyperlink"/>
            <w:kern w:val="32"/>
          </w:rPr>
          <w:t>https://doi.org/10.3390/ijerph19158946</w:t>
        </w:r>
      </w:hyperlink>
      <w:r w:rsidRPr="00D969C7">
        <w:t>.</w:t>
      </w:r>
      <w:bookmarkEnd w:id="0"/>
    </w:p>
    <w:p w14:paraId="1D175DB8" w14:textId="138D3373" w:rsidR="00A52492" w:rsidRPr="00D969C7" w:rsidRDefault="00A52492" w:rsidP="00263CEF">
      <w:pPr>
        <w:numPr>
          <w:ilvl w:val="0"/>
          <w:numId w:val="1"/>
        </w:numPr>
        <w:suppressLineNumbers/>
        <w:snapToGrid w:val="0"/>
        <w:outlineLvl w:val="0"/>
      </w:pPr>
      <w:r w:rsidRPr="00D969C7">
        <w:t>Katare, B., H. Yim</w:t>
      </w:r>
      <w:r w:rsidR="00C55DA1" w:rsidRPr="00D969C7">
        <w:t>*</w:t>
      </w:r>
      <w:r w:rsidRPr="00D969C7">
        <w:t>, A.</w:t>
      </w:r>
      <w:r w:rsidRPr="00D969C7">
        <w:rPr>
          <w:color w:val="222222"/>
          <w:shd w:val="clear" w:color="auto" w:fill="FFFFFF"/>
        </w:rPr>
        <w:t xml:space="preserve"> Byrne,</w:t>
      </w:r>
      <w:r w:rsidRPr="00D969C7">
        <w:t xml:space="preserve"> H. H. Wang, M. Wetzstein. “</w:t>
      </w:r>
      <w:bookmarkStart w:id="1" w:name="_Hlk86698291"/>
      <w:r w:rsidRPr="00D969C7">
        <w:rPr>
          <w:rFonts w:eastAsia="Times New Roman"/>
          <w:kern w:val="36"/>
        </w:rPr>
        <w:t>Consumers’ Willingness to Pay for Environmentally Sustainable Meat and a Plant-Based Meat Substitute</w:t>
      </w:r>
      <w:bookmarkEnd w:id="1"/>
      <w:r w:rsidRPr="00D969C7">
        <w:rPr>
          <w:rFonts w:eastAsia="Times New Roman"/>
          <w:kern w:val="36"/>
        </w:rPr>
        <w:t xml:space="preserve">.” </w:t>
      </w:r>
      <w:r w:rsidRPr="00D969C7">
        <w:rPr>
          <w:rFonts w:eastAsia="Times New Roman"/>
          <w:i/>
          <w:kern w:val="36"/>
        </w:rPr>
        <w:t>Applied Economic Perspectives and Policy</w:t>
      </w:r>
      <w:r w:rsidRPr="00D969C7">
        <w:rPr>
          <w:rFonts w:eastAsia="Times New Roman"/>
          <w:kern w:val="36"/>
        </w:rPr>
        <w:t xml:space="preserve">, (2022) </w:t>
      </w:r>
      <w:r w:rsidR="00C05330" w:rsidRPr="00D969C7">
        <w:rPr>
          <w:rFonts w:eastAsia="Times New Roman"/>
          <w:kern w:val="36"/>
        </w:rPr>
        <w:t xml:space="preserve"> </w:t>
      </w:r>
      <w:hyperlink r:id="rId35" w:history="1">
        <w:r w:rsidR="00C05330" w:rsidRPr="00D969C7">
          <w:rPr>
            <w:rStyle w:val="Hyperlink"/>
            <w:rFonts w:eastAsia="Times New Roman"/>
            <w:kern w:val="36"/>
          </w:rPr>
          <w:t>https://doi.org/10.1002/aepp.13285</w:t>
        </w:r>
      </w:hyperlink>
      <w:r w:rsidRPr="00D969C7">
        <w:rPr>
          <w:rFonts w:eastAsia="Times New Roman"/>
          <w:kern w:val="36"/>
        </w:rPr>
        <w:t xml:space="preserve">. </w:t>
      </w:r>
    </w:p>
    <w:p w14:paraId="6C6796BC" w14:textId="1554813D" w:rsidR="00A52492" w:rsidRPr="00D969C7" w:rsidRDefault="00A52492" w:rsidP="00263CEF">
      <w:pPr>
        <w:numPr>
          <w:ilvl w:val="0"/>
          <w:numId w:val="1"/>
        </w:numPr>
        <w:suppressLineNumbers/>
        <w:snapToGrid w:val="0"/>
        <w:outlineLvl w:val="0"/>
      </w:pPr>
      <w:bookmarkStart w:id="2" w:name="_Hlk101976023"/>
      <w:r w:rsidRPr="00D969C7">
        <w:t>Wang, H. H., X. Han</w:t>
      </w:r>
      <w:r w:rsidR="0042286B" w:rsidRPr="00D969C7">
        <w:t>*</w:t>
      </w:r>
      <w:r w:rsidRPr="00D969C7">
        <w:t>, Y. Jiang</w:t>
      </w:r>
      <w:r w:rsidR="0042286B" w:rsidRPr="00D969C7">
        <w:t>*</w:t>
      </w:r>
      <w:r w:rsidRPr="00D969C7">
        <w:t xml:space="preserve">, and G. Wu. “Revealed Consumers’ Preferences for Fresh Produce Attributes in Chinese Online Markets: A Case of Domestic and Imported Apples.” </w:t>
      </w:r>
      <w:r w:rsidRPr="00D969C7">
        <w:rPr>
          <w:i/>
        </w:rPr>
        <w:t>PloS One</w:t>
      </w:r>
      <w:r w:rsidRPr="00D969C7">
        <w:t xml:space="preserve">, 17(6) (2022), e0270257. </w:t>
      </w:r>
      <w:r w:rsidR="00C05330" w:rsidRPr="00D969C7">
        <w:t xml:space="preserve"> </w:t>
      </w:r>
      <w:hyperlink r:id="rId36" w:history="1">
        <w:r w:rsidR="00C05330" w:rsidRPr="00D969C7">
          <w:rPr>
            <w:rStyle w:val="Hyperlink"/>
            <w:kern w:val="32"/>
          </w:rPr>
          <w:t>https://doi.org/10.1371/journal.pone.0270257</w:t>
        </w:r>
      </w:hyperlink>
      <w:r w:rsidRPr="00D969C7">
        <w:t>.</w:t>
      </w:r>
    </w:p>
    <w:bookmarkEnd w:id="2"/>
    <w:p w14:paraId="15E68B4D" w14:textId="43CC4591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Hao</w:t>
      </w:r>
      <w:r w:rsidR="0042286B" w:rsidRPr="00D969C7">
        <w:t>*</w:t>
      </w:r>
      <w:r w:rsidRPr="00D969C7">
        <w:t xml:space="preserve">, N., Y. Zhang, H. Wang, and H. H. Wang. “Which Consumer Perceptions Should Be Used in Food Waste Reeducation Campaigns: Food Security, Food Safety or Environmental Concerns?” </w:t>
      </w:r>
      <w:r w:rsidRPr="00D969C7">
        <w:rPr>
          <w:i/>
          <w:iCs/>
        </w:rPr>
        <w:t>Sustainability</w:t>
      </w:r>
      <w:r w:rsidRPr="00D969C7">
        <w:t xml:space="preserve">, 14 (4):2010. (2022) </w:t>
      </w:r>
      <w:hyperlink r:id="rId37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https://doi.org/10.3390/su14042010</w:t>
        </w:r>
      </w:hyperlink>
    </w:p>
    <w:p w14:paraId="2B930BCC" w14:textId="626D32F6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Wang, H., Z. Li</w:t>
      </w:r>
      <w:r w:rsidR="0042286B" w:rsidRPr="00D969C7">
        <w:t>*</w:t>
      </w:r>
      <w:r w:rsidRPr="00D969C7">
        <w:t xml:space="preserve">, and H. H. Wang. “Does Backward Integration Improve Food Safety of the Tea Industry in China in the Post-COVID-19 Era?” </w:t>
      </w:r>
      <w:r w:rsidRPr="00D969C7">
        <w:rPr>
          <w:i/>
          <w:iCs/>
        </w:rPr>
        <w:t>Sustainability</w:t>
      </w:r>
      <w:r w:rsidRPr="00D969C7">
        <w:t xml:space="preserve">, 14(4):2323. (2022) </w:t>
      </w:r>
      <w:r w:rsidR="00C05330" w:rsidRPr="00D969C7">
        <w:t xml:space="preserve"> </w:t>
      </w:r>
      <w:hyperlink r:id="rId38" w:history="1">
        <w:r w:rsidR="00C05330" w:rsidRPr="00D969C7">
          <w:rPr>
            <w:rStyle w:val="Hyperlink"/>
            <w:kern w:val="32"/>
          </w:rPr>
          <w:t>https://doi.org/10.3390/su14042323</w:t>
        </w:r>
      </w:hyperlink>
    </w:p>
    <w:p w14:paraId="66D0596C" w14:textId="37897927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Style w:val="Heading1Char"/>
          <w:rFonts w:ascii="Times New Roman" w:hAnsi="Times New Roman" w:cs="Times New Roman"/>
          <w:b w:val="0"/>
          <w:bCs w:val="0"/>
          <w:sz w:val="24"/>
          <w:szCs w:val="24"/>
        </w:rPr>
      </w:pPr>
      <w:r w:rsidRPr="00D969C7">
        <w:t>Ma, M., H. H. Wang, Y. Hua</w:t>
      </w:r>
      <w:r w:rsidR="0042286B" w:rsidRPr="00D969C7">
        <w:t>*</w:t>
      </w:r>
      <w:r w:rsidRPr="00D969C7">
        <w:t>, F. Qin</w:t>
      </w:r>
      <w:r w:rsidR="0042286B" w:rsidRPr="00D969C7">
        <w:t>*</w:t>
      </w:r>
      <w:r w:rsidRPr="00D969C7">
        <w:t>, and J. Yang</w:t>
      </w:r>
      <w:r w:rsidR="0042286B" w:rsidRPr="00D969C7">
        <w:t>*</w:t>
      </w:r>
      <w:r w:rsidRPr="00D969C7">
        <w:t xml:space="preserve">. “African Swine Fever in China: Impacts, Responses, and Policy Implications.” </w:t>
      </w:r>
      <w:r w:rsidRPr="00D969C7">
        <w:rPr>
          <w:i/>
          <w:iCs/>
        </w:rPr>
        <w:t>Food Policy</w:t>
      </w:r>
      <w:r w:rsidRPr="00D969C7">
        <w:t>, 102 (2021), 102065. https://</w:t>
      </w:r>
      <w:hyperlink r:id="rId39" w:tgtFrame="_blank" w:tooltip="Persistent link using digital object identifier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color w:val="0C7DBB"/>
            <w:sz w:val="24"/>
            <w:szCs w:val="24"/>
          </w:rPr>
          <w:t>doi.org/10.1016/j.foodpol.2021.102065</w:t>
        </w:r>
      </w:hyperlink>
      <w:r w:rsidRPr="00D969C7">
        <w:rPr>
          <w:rStyle w:val="Heading1Char"/>
          <w:rFonts w:ascii="Times New Roman" w:hAnsi="Times New Roman" w:cs="Times New Roman"/>
          <w:b w:val="0"/>
          <w:bCs w:val="0"/>
          <w:color w:val="0C7DBB"/>
          <w:sz w:val="24"/>
          <w:szCs w:val="24"/>
        </w:rPr>
        <w:t>.</w:t>
      </w:r>
    </w:p>
    <w:p w14:paraId="378D2172" w14:textId="2CDF1FC9" w:rsidR="00A52492" w:rsidRPr="00D969C7" w:rsidRDefault="00A52492" w:rsidP="006E506B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Wang, Q., H. H. Wang, and J. Zhang. “</w:t>
      </w:r>
      <w:r w:rsidRPr="00D969C7">
        <w:rPr>
          <w:color w:val="000000"/>
        </w:rPr>
        <w:t xml:space="preserve">Contributions of Chinese doctoral recipients from foreign universities to agricultural economic research and education in North America and China.” </w:t>
      </w:r>
      <w:r w:rsidRPr="00D969C7">
        <w:rPr>
          <w:i/>
        </w:rPr>
        <w:t xml:space="preserve">China Agricultural Economic Review, </w:t>
      </w:r>
      <w:r w:rsidRPr="00D969C7">
        <w:t xml:space="preserve">13 (2021) (2), 260-277. </w:t>
      </w:r>
      <w:r w:rsidR="006E506B" w:rsidRPr="00D969C7">
        <w:t xml:space="preserve"> </w:t>
      </w:r>
      <w:hyperlink r:id="rId40" w:history="1">
        <w:r w:rsidR="006E506B" w:rsidRPr="00D969C7">
          <w:rPr>
            <w:rStyle w:val="Hyperlink"/>
            <w:kern w:val="32"/>
          </w:rPr>
          <w:t>https://doi.org./10.1108/CAER/06-2020-0162</w:t>
        </w:r>
      </w:hyperlink>
      <w:r w:rsidRPr="00D969C7">
        <w:t xml:space="preserve">. </w:t>
      </w:r>
    </w:p>
    <w:p w14:paraId="2B61CF82" w14:textId="7B16E668" w:rsidR="006E506B" w:rsidRPr="00D969C7" w:rsidRDefault="00A52492" w:rsidP="006E506B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Zheng</w:t>
      </w:r>
      <w:r w:rsidR="0042286B" w:rsidRPr="00D969C7">
        <w:t>*</w:t>
      </w:r>
      <w:r w:rsidRPr="00D969C7">
        <w:t xml:space="preserve">, Q., and H. H. Wang. “Do Consumers View the Genetically Modified Food </w:t>
      </w:r>
      <w:r w:rsidR="008B70B6" w:rsidRPr="00D969C7">
        <w:t>Labeling</w:t>
      </w:r>
      <w:r w:rsidRPr="00D969C7">
        <w:t xml:space="preserve"> Systems Differently? ‘Contains GMO’ vs. ‘Non-GMO’ Labels.</w:t>
      </w:r>
      <w:r w:rsidRPr="00D969C7">
        <w:rPr>
          <w:i/>
        </w:rPr>
        <w:t xml:space="preserve"> The Chinese Economy</w:t>
      </w:r>
      <w:r w:rsidRPr="00D969C7">
        <w:t xml:space="preserve">, 54 (2021) (6), 376-388, </w:t>
      </w:r>
      <w:r w:rsidR="006E506B" w:rsidRPr="00D969C7">
        <w:t xml:space="preserve">  </w:t>
      </w:r>
      <w:hyperlink r:id="rId41" w:history="1">
        <w:r w:rsidR="006E506B" w:rsidRPr="00D969C7">
          <w:rPr>
            <w:rStyle w:val="Hyperlink"/>
            <w:kern w:val="32"/>
          </w:rPr>
          <w:t>https://doi.org/10.1080/10971475.2021.1890356</w:t>
        </w:r>
      </w:hyperlink>
    </w:p>
    <w:p w14:paraId="6E3694A5" w14:textId="07642BD8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Style w:val="Heading1Char"/>
          <w:rFonts w:ascii="Times New Roman" w:hAnsi="Times New Roman" w:cs="Times New Roman"/>
          <w:b w:val="0"/>
          <w:bCs w:val="0"/>
          <w:sz w:val="24"/>
          <w:szCs w:val="24"/>
        </w:rPr>
      </w:pPr>
      <w:r w:rsidRPr="00D969C7">
        <w:t>Xiao</w:t>
      </w:r>
      <w:r w:rsidR="00CA3F77" w:rsidRPr="00D969C7">
        <w:t>*</w:t>
      </w:r>
      <w:r w:rsidRPr="00D969C7">
        <w:t xml:space="preserve">, Y., and H. H. Wang. “A New Market for Pet Food in China: Online Consumer </w:t>
      </w:r>
      <w:r w:rsidRPr="00D969C7">
        <w:lastRenderedPageBreak/>
        <w:t xml:space="preserve">Preferences and Consumption.” </w:t>
      </w:r>
      <w:r w:rsidRPr="00D969C7">
        <w:rPr>
          <w:i/>
        </w:rPr>
        <w:t>The Chinese Economy</w:t>
      </w:r>
      <w:r w:rsidRPr="00D969C7">
        <w:t xml:space="preserve">, 54, (2021) (6), 430-440.    </w:t>
      </w:r>
      <w:r w:rsidRPr="00D969C7">
        <w:rPr>
          <w:color w:val="0000FF"/>
          <w:u w:val="single"/>
        </w:rPr>
        <w:t>https://doi</w:t>
      </w:r>
      <w:r w:rsidRPr="00D969C7">
        <w:rPr>
          <w:color w:val="0000FF"/>
          <w:u w:val="single"/>
          <w:shd w:val="clear" w:color="auto" w:fill="FFFFFF"/>
        </w:rPr>
        <w:t>.org/</w:t>
      </w:r>
      <w:hyperlink r:id="rId42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10.1080/10971475.2021.18903600</w:t>
        </w:r>
      </w:hyperlink>
      <w:r w:rsidRPr="00D969C7">
        <w:rPr>
          <w:rStyle w:val="Heading1Char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50E8CA1E" w14:textId="28F2AA34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Hao</w:t>
      </w:r>
      <w:r w:rsidR="00CA3F77" w:rsidRPr="00D969C7">
        <w:t>*</w:t>
      </w:r>
      <w:r w:rsidRPr="00D969C7">
        <w:t xml:space="preserve">, N. and H. H. Wang. “Food Consumption and Stigmatization under COVID-19: Evidence from Chinese Consumers’ Aversion to Wuhan Hot Instant Noodles.” </w:t>
      </w:r>
      <w:r w:rsidRPr="00D969C7">
        <w:rPr>
          <w:i/>
        </w:rPr>
        <w:t>Agribusiness,</w:t>
      </w:r>
      <w:r w:rsidRPr="00D969C7">
        <w:t xml:space="preserve"> 37(2021): 82-91.</w:t>
      </w:r>
    </w:p>
    <w:p w14:paraId="1DB0D35C" w14:textId="0078513B" w:rsidR="00A52492" w:rsidRPr="00D969C7" w:rsidRDefault="00A52492" w:rsidP="00263CEF">
      <w:pPr>
        <w:pStyle w:val="Balloo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9C7">
        <w:rPr>
          <w:rFonts w:ascii="Times New Roman" w:hAnsi="Times New Roman" w:cs="Times New Roman"/>
          <w:sz w:val="24"/>
          <w:szCs w:val="24"/>
        </w:rPr>
        <w:t>Zheng</w:t>
      </w:r>
      <w:r w:rsidR="00CA3F77" w:rsidRPr="00D969C7">
        <w:rPr>
          <w:rFonts w:ascii="Times New Roman" w:hAnsi="Times New Roman" w:cs="Times New Roman"/>
          <w:sz w:val="24"/>
          <w:szCs w:val="24"/>
        </w:rPr>
        <w:t>*</w:t>
      </w:r>
      <w:r w:rsidRPr="00D969C7">
        <w:rPr>
          <w:rFonts w:ascii="Times New Roman" w:hAnsi="Times New Roman" w:cs="Times New Roman"/>
          <w:sz w:val="24"/>
          <w:szCs w:val="24"/>
        </w:rPr>
        <w:t xml:space="preserve">, Q., H. H. Wang, and J. Shogren. “Fishing or Aquaculture? Chinese Consumers’ Stated Preference for the Growing Environment of Salmon through a Choice Experiment and the Consequentiality Effect.” </w:t>
      </w:r>
      <w:r w:rsidRPr="00D969C7">
        <w:rPr>
          <w:rFonts w:ascii="Times New Roman" w:hAnsi="Times New Roman" w:cs="Times New Roman"/>
          <w:i/>
          <w:sz w:val="24"/>
          <w:szCs w:val="24"/>
        </w:rPr>
        <w:t>Marine Resource Economics</w:t>
      </w:r>
      <w:r w:rsidRPr="00D969C7">
        <w:rPr>
          <w:rFonts w:ascii="Times New Roman" w:hAnsi="Times New Roman" w:cs="Times New Roman"/>
          <w:sz w:val="24"/>
          <w:szCs w:val="24"/>
        </w:rPr>
        <w:t xml:space="preserve">, 36(1), (2021), 23-42. </w:t>
      </w:r>
      <w:hyperlink r:id="rId43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</w:rPr>
          <w:t>https://doi.org/10.1086/711385</w:t>
        </w:r>
      </w:hyperlink>
      <w:r w:rsidRPr="00D969C7">
        <w:rPr>
          <w:rFonts w:ascii="Times New Roman" w:hAnsi="Times New Roman" w:cs="Times New Roman"/>
          <w:sz w:val="24"/>
          <w:szCs w:val="24"/>
        </w:rPr>
        <w:t>.</w:t>
      </w:r>
    </w:p>
    <w:p w14:paraId="2DCCBDF5" w14:textId="7B91EE93" w:rsidR="00A52492" w:rsidRPr="00D969C7" w:rsidRDefault="00A52492" w:rsidP="00263CEF">
      <w:pPr>
        <w:pStyle w:val="Balloo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9C7">
        <w:rPr>
          <w:rFonts w:ascii="Times New Roman" w:hAnsi="Times New Roman" w:cs="Times New Roman"/>
          <w:sz w:val="24"/>
          <w:szCs w:val="24"/>
        </w:rPr>
        <w:t>Yue</w:t>
      </w:r>
      <w:r w:rsidR="00CA3F77" w:rsidRPr="00D969C7">
        <w:rPr>
          <w:rFonts w:ascii="Times New Roman" w:hAnsi="Times New Roman" w:cs="Times New Roman"/>
          <w:sz w:val="24"/>
          <w:szCs w:val="24"/>
        </w:rPr>
        <w:t>*</w:t>
      </w:r>
      <w:r w:rsidRPr="00D969C7">
        <w:rPr>
          <w:rFonts w:ascii="Times New Roman" w:hAnsi="Times New Roman" w:cs="Times New Roman"/>
          <w:sz w:val="24"/>
          <w:szCs w:val="24"/>
        </w:rPr>
        <w:t>, W., N. Liu</w:t>
      </w:r>
      <w:r w:rsidR="005C2036" w:rsidRPr="00D969C7">
        <w:rPr>
          <w:rFonts w:ascii="Times New Roman" w:hAnsi="Times New Roman" w:cs="Times New Roman"/>
          <w:sz w:val="24"/>
          <w:szCs w:val="24"/>
        </w:rPr>
        <w:t>*</w:t>
      </w:r>
      <w:r w:rsidRPr="00D969C7">
        <w:rPr>
          <w:rFonts w:ascii="Times New Roman" w:hAnsi="Times New Roman" w:cs="Times New Roman"/>
          <w:sz w:val="24"/>
          <w:szCs w:val="24"/>
        </w:rPr>
        <w:t xml:space="preserve">, Q. Zheng, and H. H. Wang. “Does the COVID-19 Pandemic Change Consumers’ food Consumption and Willingness-to-Pay? The Case of China.” </w:t>
      </w:r>
      <w:r w:rsidRPr="00D969C7">
        <w:rPr>
          <w:rFonts w:ascii="Times New Roman" w:hAnsi="Times New Roman" w:cs="Times New Roman"/>
          <w:i/>
          <w:iCs/>
          <w:sz w:val="24"/>
          <w:szCs w:val="24"/>
        </w:rPr>
        <w:t xml:space="preserve">Foods, </w:t>
      </w:r>
      <w:r w:rsidRPr="00D969C7">
        <w:rPr>
          <w:rFonts w:ascii="Times New Roman" w:hAnsi="Times New Roman" w:cs="Times New Roman"/>
          <w:sz w:val="24"/>
          <w:szCs w:val="24"/>
        </w:rPr>
        <w:t xml:space="preserve">10(9), (2021), 2156. </w:t>
      </w:r>
      <w:hyperlink r:id="rId44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</w:rPr>
          <w:t>https://doi.org/10.3390/foods10092156</w:t>
        </w:r>
      </w:hyperlink>
      <w:r w:rsidRPr="00D969C7">
        <w:rPr>
          <w:rFonts w:ascii="Times New Roman" w:hAnsi="Times New Roman" w:cs="Times New Roman"/>
          <w:sz w:val="24"/>
          <w:szCs w:val="24"/>
        </w:rPr>
        <w:t xml:space="preserve"> </w:t>
      </w:r>
      <w:r w:rsidR="00FD2B4A" w:rsidRPr="00D969C7">
        <w:rPr>
          <w:rFonts w:ascii="Times New Roman" w:hAnsi="Times New Roman" w:cs="Times New Roman"/>
          <w:sz w:val="24"/>
          <w:szCs w:val="24"/>
        </w:rPr>
        <w:t xml:space="preserve"> </w:t>
      </w:r>
      <w:r w:rsidRPr="00D969C7">
        <w:rPr>
          <w:rFonts w:ascii="Times New Roman" w:hAnsi="Times New Roman" w:cs="Times New Roman"/>
          <w:sz w:val="24"/>
          <w:szCs w:val="24"/>
        </w:rPr>
        <w:t>.</w:t>
      </w:r>
    </w:p>
    <w:p w14:paraId="7517A4D3" w14:textId="2ADF4BC6" w:rsidR="00A52492" w:rsidRPr="00D969C7" w:rsidRDefault="00A52492" w:rsidP="00263CEF">
      <w:pPr>
        <w:pStyle w:val="Balloo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9C7">
        <w:rPr>
          <w:rFonts w:ascii="Times New Roman" w:hAnsi="Times New Roman" w:cs="Times New Roman"/>
          <w:sz w:val="24"/>
          <w:szCs w:val="24"/>
        </w:rPr>
        <w:t>Wang, H. H., R. C. Andrews</w:t>
      </w:r>
      <w:r w:rsidR="0097483A" w:rsidRPr="00D969C7">
        <w:rPr>
          <w:rFonts w:ascii="Times New Roman" w:hAnsi="Times New Roman" w:cs="Times New Roman"/>
          <w:sz w:val="24"/>
          <w:szCs w:val="24"/>
        </w:rPr>
        <w:t>*</w:t>
      </w:r>
      <w:r w:rsidRPr="00D969C7">
        <w:rPr>
          <w:rFonts w:ascii="Times New Roman" w:hAnsi="Times New Roman" w:cs="Times New Roman"/>
          <w:sz w:val="24"/>
          <w:szCs w:val="24"/>
        </w:rPr>
        <w:t xml:space="preserve">, N. J. O. Widmar, and D. L. Ortega. “Consumer and Manager Preferences for Food Attributes in the Restaurant Industry: The Implications for the Imported Duck Industry in China.” </w:t>
      </w:r>
      <w:r w:rsidRPr="00D969C7">
        <w:rPr>
          <w:rFonts w:ascii="Times New Roman" w:hAnsi="Times New Roman" w:cs="Times New Roman"/>
          <w:i/>
          <w:iCs/>
          <w:sz w:val="24"/>
          <w:szCs w:val="24"/>
        </w:rPr>
        <w:t>Industria: Jurnal Teknologi dan Manajemen Agroinustri</w:t>
      </w:r>
      <w:r w:rsidRPr="00D969C7">
        <w:rPr>
          <w:rFonts w:ascii="Times New Roman" w:hAnsi="Times New Roman" w:cs="Times New Roman"/>
          <w:sz w:val="24"/>
          <w:szCs w:val="24"/>
        </w:rPr>
        <w:t xml:space="preserve">, 10(2), (2021), 193-205. </w:t>
      </w:r>
      <w:hyperlink r:id="rId45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</w:rPr>
          <w:t>https://doi.org/10.21776/ub.industria.2021.010.03.1</w:t>
        </w:r>
      </w:hyperlink>
    </w:p>
    <w:p w14:paraId="328FBACB" w14:textId="3879B4AD" w:rsidR="004D057E" w:rsidRPr="00D969C7" w:rsidRDefault="004D057E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 xml:space="preserve">Wang, H. H. “Editorial: China Section in Agricultural and Applied Economics Association: History, Growth and Outlook.”  </w:t>
      </w:r>
      <w:r w:rsidRPr="00D969C7">
        <w:rPr>
          <w:bCs/>
          <w:i/>
        </w:rPr>
        <w:t xml:space="preserve">China Agricultural Economic Review, </w:t>
      </w:r>
      <w:r w:rsidRPr="00D969C7">
        <w:rPr>
          <w:bCs/>
        </w:rPr>
        <w:t>13 (2021) (2)</w:t>
      </w:r>
      <w:r w:rsidRPr="00D969C7">
        <w:t xml:space="preserve">, 249-263. </w:t>
      </w:r>
      <w:hyperlink r:id="rId46" w:tooltip="DOI: https://doi.org/10.1108/CAER-05-2021-263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DOI:10.1108/CAER-05-2021-263</w:t>
        </w:r>
      </w:hyperlink>
      <w:r w:rsidRPr="00D969C7">
        <w:t>. [</w:t>
      </w:r>
      <w:r w:rsidRPr="00D969C7">
        <w:rPr>
          <w:rFonts w:hint="eastAsia"/>
        </w:rPr>
        <w:t>Editorial</w:t>
      </w:r>
      <w:r w:rsidRPr="00D969C7">
        <w:t>]</w:t>
      </w:r>
    </w:p>
    <w:p w14:paraId="5FF50D7E" w14:textId="3E84F3D9" w:rsidR="00577D90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Katare, B., H. H. Wang, J. Lawing</w:t>
      </w:r>
      <w:r w:rsidR="0097483A" w:rsidRPr="00D969C7">
        <w:t>*</w:t>
      </w:r>
      <w:r w:rsidRPr="00D969C7">
        <w:t>, T. Park, N. Hao</w:t>
      </w:r>
      <w:r w:rsidR="0097483A" w:rsidRPr="00D969C7">
        <w:t>*</w:t>
      </w:r>
      <w:r w:rsidRPr="00D969C7">
        <w:t xml:space="preserve">, and M. Wetzstein. “Toward Optimal Meat Consumption.” </w:t>
      </w:r>
      <w:r w:rsidRPr="00D969C7">
        <w:rPr>
          <w:i/>
        </w:rPr>
        <w:t>American Journal of Agricultural Economics</w:t>
      </w:r>
      <w:r w:rsidRPr="00D969C7">
        <w:t xml:space="preserve">, 101 (2020), (2): 662-680 </w:t>
      </w:r>
      <w:hyperlink r:id="rId47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color w:val="005274"/>
            <w:sz w:val="24"/>
            <w:szCs w:val="24"/>
            <w:shd w:val="clear" w:color="auto" w:fill="FFFFFF"/>
          </w:rPr>
          <w:t>https://doi.org/10.1002/ajae.12016</w:t>
        </w:r>
      </w:hyperlink>
      <w:r w:rsidRPr="00D969C7">
        <w:t xml:space="preserve">  .</w:t>
      </w:r>
    </w:p>
    <w:p w14:paraId="751E19E4" w14:textId="3FC19BC8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Wang, H. H., L. Liu</w:t>
      </w:r>
      <w:r w:rsidR="0097483A" w:rsidRPr="00D969C7">
        <w:t>*</w:t>
      </w:r>
      <w:r w:rsidRPr="00D969C7">
        <w:t>, D. L. Ortega, Y. Jiang</w:t>
      </w:r>
      <w:r w:rsidR="0097483A" w:rsidRPr="00D969C7">
        <w:t>*</w:t>
      </w:r>
      <w:r w:rsidRPr="00D969C7">
        <w:t xml:space="preserve">, and Q. Zheng. “Are Small Holder Farmers Willing to Pay for Different Types of Crop Insurance? An Application of Labeled Choice Experiments to Chinese Corn Growers.” </w:t>
      </w:r>
      <w:r w:rsidRPr="00D969C7">
        <w:rPr>
          <w:i/>
        </w:rPr>
        <w:t>Geneva Papers on Risk and Insurance: Issues and Practices</w:t>
      </w:r>
      <w:r w:rsidRPr="00D969C7">
        <w:t xml:space="preserve">. (2020), 45(1): 86-110 </w:t>
      </w:r>
      <w:hyperlink r:id="rId48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CFCFC"/>
          </w:rPr>
          <w:t>https://doi.org/10.1057/s41288-019-00153-7</w:t>
        </w:r>
      </w:hyperlink>
      <w:r w:rsidRPr="00D969C7">
        <w:rPr>
          <w:color w:val="333333"/>
          <w:shd w:val="clear" w:color="auto" w:fill="FCFCFC"/>
        </w:rPr>
        <w:t xml:space="preserve"> </w:t>
      </w:r>
      <w:r w:rsidRPr="00D969C7">
        <w:t xml:space="preserve">. </w:t>
      </w:r>
    </w:p>
    <w:p w14:paraId="50F0F5E9" w14:textId="54267A05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Zheng, Q., J. Chen</w:t>
      </w:r>
      <w:r w:rsidR="00733050" w:rsidRPr="00D969C7">
        <w:t>*</w:t>
      </w:r>
      <w:r w:rsidRPr="00D969C7">
        <w:t>, R. W. Zhang</w:t>
      </w:r>
      <w:r w:rsidR="0097483A" w:rsidRPr="00D969C7">
        <w:t>*</w:t>
      </w:r>
      <w:r w:rsidRPr="00D969C7">
        <w:t xml:space="preserve">, and H. H. Wang. “What Factors Affect Chinese Consumers’ Online Grocery Shopping? Product Attributes, E-Vendor Characteristics and Consumer Perceptions.” </w:t>
      </w:r>
      <w:r w:rsidRPr="00D969C7">
        <w:rPr>
          <w:i/>
        </w:rPr>
        <w:t xml:space="preserve">China Agricultural Economic Review, </w:t>
      </w:r>
      <w:r w:rsidRPr="00D969C7">
        <w:t xml:space="preserve">12 (2020), (2):193-213. </w:t>
      </w:r>
    </w:p>
    <w:p w14:paraId="4F32DCC3" w14:textId="4C891CAB" w:rsidR="00A52492" w:rsidRPr="00D969C7" w:rsidRDefault="00A52492" w:rsidP="00263CEF">
      <w:pPr>
        <w:pStyle w:val="Balloo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9C7">
        <w:rPr>
          <w:rFonts w:ascii="Times New Roman" w:hAnsi="Times New Roman" w:cs="Times New Roman"/>
          <w:sz w:val="24"/>
          <w:szCs w:val="24"/>
        </w:rPr>
        <w:t>Wang, H. H., and N. Hao</w:t>
      </w:r>
      <w:r w:rsidR="00A070E5" w:rsidRPr="00D969C7">
        <w:rPr>
          <w:rFonts w:ascii="Times New Roman" w:hAnsi="Times New Roman" w:cs="Times New Roman"/>
          <w:sz w:val="24"/>
          <w:szCs w:val="24"/>
        </w:rPr>
        <w:t>*</w:t>
      </w:r>
      <w:r w:rsidRPr="00D969C7">
        <w:rPr>
          <w:rFonts w:ascii="Times New Roman" w:hAnsi="Times New Roman" w:cs="Times New Roman"/>
          <w:sz w:val="24"/>
          <w:szCs w:val="24"/>
        </w:rPr>
        <w:t xml:space="preserve">. “Panic Buying? Food Hoarding during the Pandemic Period with City Lockdown.” </w:t>
      </w:r>
      <w:r w:rsidRPr="00D969C7">
        <w:rPr>
          <w:rFonts w:ascii="Times New Roman" w:hAnsi="Times New Roman" w:cs="Times New Roman"/>
          <w:i/>
          <w:sz w:val="24"/>
          <w:szCs w:val="24"/>
        </w:rPr>
        <w:t>Journal of Integrative Agriculture</w:t>
      </w:r>
      <w:r w:rsidRPr="00D969C7">
        <w:rPr>
          <w:rFonts w:ascii="Times New Roman" w:hAnsi="Times New Roman" w:cs="Times New Roman"/>
          <w:sz w:val="24"/>
          <w:szCs w:val="24"/>
        </w:rPr>
        <w:t>, 19(12) (2020): 2916-2925.</w:t>
      </w:r>
    </w:p>
    <w:p w14:paraId="187BBF1E" w14:textId="431DB09A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Hao</w:t>
      </w:r>
      <w:r w:rsidR="00A070E5" w:rsidRPr="00D969C7">
        <w:t>*</w:t>
      </w:r>
      <w:r w:rsidRPr="00D969C7">
        <w:t xml:space="preserve">, N., H. H. Wang, and Q. Zhou. “The Impact of Online Grocery Shopping on Stockpile Behavior in Covid-19.” </w:t>
      </w:r>
      <w:r w:rsidRPr="00D969C7">
        <w:rPr>
          <w:i/>
        </w:rPr>
        <w:t>China Agricultural Economic Review,</w:t>
      </w:r>
      <w:r w:rsidRPr="00D969C7">
        <w:t xml:space="preserve"> 12 (2020) (3): 459-470.</w:t>
      </w:r>
    </w:p>
    <w:p w14:paraId="152E8753" w14:textId="75802632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>Xiao, Y., K. Wang</w:t>
      </w:r>
      <w:r w:rsidR="00A070E5" w:rsidRPr="00D969C7">
        <w:t>*</w:t>
      </w:r>
      <w:r w:rsidRPr="00D969C7">
        <w:t>, X. He, and H. H. Wang. “</w:t>
      </w:r>
      <w:r w:rsidRPr="00D969C7">
        <w:rPr>
          <w:rFonts w:eastAsia="SimHei"/>
          <w:kern w:val="24"/>
        </w:rPr>
        <w:t xml:space="preserve">The Impact of Indemnity Scheme on the Risk Protection of Government Subsidized Agricultural Insurance.” </w:t>
      </w:r>
      <w:r w:rsidRPr="00D969C7">
        <w:rPr>
          <w:rFonts w:eastAsia="SimHei"/>
          <w:i/>
          <w:kern w:val="24"/>
        </w:rPr>
        <w:t>Insurance Studies</w:t>
      </w:r>
      <w:r w:rsidRPr="00D969C7">
        <w:rPr>
          <w:rFonts w:eastAsia="SimHei"/>
          <w:kern w:val="24"/>
        </w:rPr>
        <w:t xml:space="preserve">, 2020 (7): 63-76.  </w:t>
      </w:r>
      <w:hyperlink r:id="rId49" w:history="1">
        <w:r w:rsidRPr="00D969C7">
          <w:rPr>
            <w:rStyle w:val="Heading1Char"/>
            <w:rFonts w:ascii="Times New Roman" w:eastAsia="SimHei" w:hAnsi="Times New Roman" w:cs="Times New Roman"/>
            <w:b w:val="0"/>
            <w:bCs w:val="0"/>
            <w:kern w:val="24"/>
            <w:sz w:val="24"/>
            <w:szCs w:val="24"/>
          </w:rPr>
          <w:t>http://www.bxyj.cbpt.cnki.net/WKE/WebPublication/wkTextContent.aspx?contentID=e3923551-4ea5-4b76-b521-33943d53fada&amp;mid=bxyj</w:t>
        </w:r>
      </w:hyperlink>
    </w:p>
    <w:p w14:paraId="63A89CC7" w14:textId="50463CEE" w:rsidR="00A52492" w:rsidRPr="00D969C7" w:rsidRDefault="00A52492" w:rsidP="00263CE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lang w:val="fr-FR"/>
        </w:rPr>
      </w:pPr>
      <w:r w:rsidRPr="00D969C7">
        <w:t>Xiao</w:t>
      </w:r>
      <w:r w:rsidR="00A070E5" w:rsidRPr="00D969C7">
        <w:t>*</w:t>
      </w:r>
      <w:r w:rsidRPr="00D969C7">
        <w:t xml:space="preserve">, Y., and H. H. Wang. “Analysis on Development of China-U.S. Agricultural Economy Based on Bibliometrics.” </w:t>
      </w:r>
      <w:r w:rsidRPr="00D969C7">
        <w:rPr>
          <w:i/>
          <w:lang w:val="fr-FR"/>
        </w:rPr>
        <w:t>Science Focus,</w:t>
      </w:r>
      <w:r w:rsidRPr="00D969C7">
        <w:rPr>
          <w:lang w:val="fr-FR"/>
        </w:rPr>
        <w:t xml:space="preserve"> 15 (5) (2020):52-62. </w:t>
      </w:r>
      <w:hyperlink r:id="rId50" w:history="1">
        <w:r w:rsidRPr="00D969C7">
          <w:rPr>
            <w:rStyle w:val="Heading1Char"/>
            <w:rFonts w:ascii="Times New Roman" w:hAnsi="Times New Roman" w:cs="Times New Roman"/>
            <w:b w:val="0"/>
            <w:bCs w:val="0"/>
            <w:sz w:val="24"/>
            <w:szCs w:val="24"/>
            <w:lang w:val="fr-FR"/>
          </w:rPr>
          <w:t>http://manu56.magtech.com.cn/kxgc/CN/1673-5668/current.shtml</w:t>
        </w:r>
      </w:hyperlink>
      <w:r w:rsidRPr="00D969C7">
        <w:rPr>
          <w:lang w:val="fr-FR"/>
        </w:rPr>
        <w:t>.</w:t>
      </w:r>
    </w:p>
    <w:p w14:paraId="5A82B08C" w14:textId="7891D27F" w:rsidR="00A52492" w:rsidRDefault="004D057E" w:rsidP="006E506B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969C7">
        <w:t xml:space="preserve">Wang, H. H., J. B. Tack, and K. Coble. “Frontier Studies in Agricultural Insurance.” </w:t>
      </w:r>
      <w:r w:rsidRPr="00D969C7">
        <w:rPr>
          <w:i/>
        </w:rPr>
        <w:t>Geneva Papers on Risk and Insurance: Issues and Practices</w:t>
      </w:r>
      <w:r w:rsidRPr="00D969C7">
        <w:t xml:space="preserve">. (2020), 45(1):1-4.  </w:t>
      </w:r>
      <w:r w:rsidR="00A52492" w:rsidRPr="00D969C7">
        <w:t xml:space="preserve"> </w:t>
      </w:r>
    </w:p>
    <w:p w14:paraId="650B7F55" w14:textId="77777777" w:rsidR="002D1561" w:rsidRPr="00D969C7" w:rsidRDefault="002D1561" w:rsidP="00446E5E">
      <w:pPr>
        <w:widowControl w:val="0"/>
        <w:autoSpaceDE w:val="0"/>
        <w:autoSpaceDN w:val="0"/>
        <w:adjustRightInd w:val="0"/>
        <w:ind w:left="450"/>
      </w:pPr>
    </w:p>
    <w:p w14:paraId="7319B0C9" w14:textId="77777777" w:rsidR="00A52492" w:rsidRPr="00D969C7" w:rsidRDefault="00A52492" w:rsidP="00A52492">
      <w:pPr>
        <w:ind w:left="450" w:hanging="450"/>
        <w:rPr>
          <w:b/>
        </w:rPr>
      </w:pPr>
      <w:r w:rsidRPr="00D969C7">
        <w:rPr>
          <w:b/>
        </w:rPr>
        <w:t>Book</w:t>
      </w:r>
    </w:p>
    <w:p w14:paraId="5A84065C" w14:textId="56044321" w:rsidR="00B44E00" w:rsidRPr="00D969C7" w:rsidRDefault="00A52492" w:rsidP="00EC27BB">
      <w:pPr>
        <w:pStyle w:val="BalloonText"/>
        <w:widowControl w:val="0"/>
        <w:numPr>
          <w:ilvl w:val="0"/>
          <w:numId w:val="10"/>
        </w:num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450" w:hanging="450"/>
        <w:jc w:val="both"/>
      </w:pPr>
      <w:r w:rsidRPr="00D969C7">
        <w:rPr>
          <w:rFonts w:ascii="Times New Roman" w:hAnsi="Times New Roman" w:cs="Times New Roman"/>
          <w:sz w:val="24"/>
          <w:szCs w:val="24"/>
        </w:rPr>
        <w:t xml:space="preserve">Wang, H. H. S. Huang, and F. Kwan. </w:t>
      </w:r>
      <w:r w:rsidRPr="00EA5E49">
        <w:rPr>
          <w:rFonts w:ascii="Times New Roman" w:hAnsi="Times New Roman" w:cs="Times New Roman"/>
          <w:i/>
          <w:sz w:val="24"/>
          <w:szCs w:val="24"/>
        </w:rPr>
        <w:t xml:space="preserve">China’s Continuing Development in Post Global </w:t>
      </w:r>
      <w:r w:rsidRPr="00EA5E49">
        <w:rPr>
          <w:rFonts w:ascii="Times New Roman" w:hAnsi="Times New Roman" w:cs="Times New Roman"/>
          <w:i/>
          <w:sz w:val="24"/>
          <w:szCs w:val="24"/>
        </w:rPr>
        <w:lastRenderedPageBreak/>
        <w:t>Financial Crisis Era</w:t>
      </w:r>
      <w:r w:rsidRPr="00D969C7">
        <w:rPr>
          <w:rFonts w:ascii="Times New Roman" w:hAnsi="Times New Roman" w:cs="Times New Roman"/>
          <w:sz w:val="24"/>
          <w:szCs w:val="24"/>
        </w:rPr>
        <w:t>. Shanghai People Press, Shanghai China, June 2011.</w:t>
      </w:r>
    </w:p>
    <w:p w14:paraId="14188388" w14:textId="77777777" w:rsidR="002D1561" w:rsidRPr="00D969C7" w:rsidRDefault="002D1561">
      <w:pPr>
        <w:widowControl w:val="0"/>
        <w:tabs>
          <w:tab w:val="left" w:pos="45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b/>
          <w:bCs/>
        </w:rPr>
      </w:pPr>
    </w:p>
    <w:sectPr w:rsidR="002D1561" w:rsidRPr="00D969C7">
      <w:footerReference w:type="default" r:id="rId51"/>
      <w:footnotePr>
        <w:numFmt w:val="chicago"/>
      </w:footnotePr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EE75" w14:textId="77777777" w:rsidR="00A5502B" w:rsidRDefault="00A5502B">
      <w:r>
        <w:separator/>
      </w:r>
    </w:p>
  </w:endnote>
  <w:endnote w:type="continuationSeparator" w:id="0">
    <w:p w14:paraId="1ECB4C40" w14:textId="77777777" w:rsidR="00A5502B" w:rsidRDefault="00A5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EJAK I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utura-pt-bold">
    <w:altName w:val="Century Gothic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909C" w14:textId="77777777" w:rsidR="00FA4CF8" w:rsidRDefault="00FA4CF8">
    <w:pPr>
      <w:spacing w:line="240" w:lineRule="exact"/>
    </w:pPr>
  </w:p>
  <w:p w14:paraId="5EDA554F" w14:textId="77777777" w:rsidR="00FA4CF8" w:rsidRDefault="00FA4CF8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E67C72">
      <w:rPr>
        <w:noProof/>
      </w:rPr>
      <w:t>3</w:t>
    </w:r>
    <w:r>
      <w:fldChar w:fldCharType="end"/>
    </w:r>
  </w:p>
  <w:p w14:paraId="7907B115" w14:textId="77777777" w:rsidR="00FA4CF8" w:rsidRDefault="00FA4C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53E6" w14:textId="77777777" w:rsidR="00A5502B" w:rsidRDefault="00A5502B">
      <w:r>
        <w:separator/>
      </w:r>
    </w:p>
  </w:footnote>
  <w:footnote w:type="continuationSeparator" w:id="0">
    <w:p w14:paraId="6189EBB7" w14:textId="77777777" w:rsidR="00A5502B" w:rsidRDefault="00A55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B87"/>
    <w:multiLevelType w:val="hybridMultilevel"/>
    <w:tmpl w:val="C1741166"/>
    <w:lvl w:ilvl="0" w:tplc="6A8E3F7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768"/>
    <w:multiLevelType w:val="hybridMultilevel"/>
    <w:tmpl w:val="ABBE218E"/>
    <w:lvl w:ilvl="0" w:tplc="59403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4AF"/>
    <w:multiLevelType w:val="hybridMultilevel"/>
    <w:tmpl w:val="2E5C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5DC6"/>
    <w:multiLevelType w:val="hybridMultilevel"/>
    <w:tmpl w:val="9BE8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E5F"/>
    <w:multiLevelType w:val="hybridMultilevel"/>
    <w:tmpl w:val="B906C4F8"/>
    <w:lvl w:ilvl="0" w:tplc="A3928346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35C00"/>
    <w:multiLevelType w:val="hybridMultilevel"/>
    <w:tmpl w:val="65D4E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3160"/>
    <w:multiLevelType w:val="hybridMultilevel"/>
    <w:tmpl w:val="E1C6F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1228"/>
    <w:multiLevelType w:val="hybridMultilevel"/>
    <w:tmpl w:val="B906C4F8"/>
    <w:lvl w:ilvl="0" w:tplc="A3928346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D10"/>
    <w:multiLevelType w:val="hybridMultilevel"/>
    <w:tmpl w:val="01800E0E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="SimSun" w:hAnsi="Times New Roman" w:cs="Times New Roman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425E"/>
    <w:multiLevelType w:val="hybridMultilevel"/>
    <w:tmpl w:val="60EA56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874A4"/>
    <w:multiLevelType w:val="hybridMultilevel"/>
    <w:tmpl w:val="34CA9510"/>
    <w:lvl w:ilvl="0" w:tplc="59403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C74D8"/>
    <w:multiLevelType w:val="hybridMultilevel"/>
    <w:tmpl w:val="EA06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2046"/>
    <w:multiLevelType w:val="hybridMultilevel"/>
    <w:tmpl w:val="B1964650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="SimSun" w:hAnsi="Times New Roman" w:cs="Times New Roman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163F9"/>
    <w:multiLevelType w:val="hybridMultilevel"/>
    <w:tmpl w:val="69D0DB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B02E2"/>
    <w:multiLevelType w:val="hybridMultilevel"/>
    <w:tmpl w:val="B0DC5EDC"/>
    <w:lvl w:ilvl="0" w:tplc="965A9C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CB6"/>
    <w:multiLevelType w:val="hybridMultilevel"/>
    <w:tmpl w:val="346A0F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C5759"/>
    <w:multiLevelType w:val="hybridMultilevel"/>
    <w:tmpl w:val="1750E09A"/>
    <w:lvl w:ilvl="0" w:tplc="B9D6B7CE">
      <w:start w:val="1"/>
      <w:numFmt w:val="decimal"/>
      <w:lvlText w:val="%1."/>
      <w:lvlJc w:val="left"/>
      <w:pPr>
        <w:ind w:left="450" w:hanging="360"/>
      </w:pPr>
      <w:rPr>
        <w:rFonts w:ascii="Times New Roman" w:eastAsia="SimSun" w:hAnsi="Times New Roman" w:cs="Times New Roman"/>
        <w:b w:val="0"/>
        <w:bCs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77127"/>
    <w:multiLevelType w:val="hybridMultilevel"/>
    <w:tmpl w:val="224872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C1469"/>
    <w:multiLevelType w:val="hybridMultilevel"/>
    <w:tmpl w:val="6DDAB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A2466"/>
    <w:multiLevelType w:val="hybridMultilevel"/>
    <w:tmpl w:val="CBD8BEAE"/>
    <w:lvl w:ilvl="0" w:tplc="59403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298F"/>
    <w:multiLevelType w:val="hybridMultilevel"/>
    <w:tmpl w:val="E41C81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80277"/>
    <w:multiLevelType w:val="hybridMultilevel"/>
    <w:tmpl w:val="30E65890"/>
    <w:lvl w:ilvl="0" w:tplc="B9D6B7CE">
      <w:start w:val="1"/>
      <w:numFmt w:val="decimal"/>
      <w:lvlText w:val="%1."/>
      <w:lvlJc w:val="left"/>
      <w:pPr>
        <w:ind w:left="450" w:hanging="360"/>
      </w:pPr>
      <w:rPr>
        <w:rFonts w:ascii="Times New Roman" w:eastAsia="SimSun" w:hAnsi="Times New Roman" w:cs="Times New Roman"/>
        <w:b w:val="0"/>
        <w:bCs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233C1"/>
    <w:multiLevelType w:val="hybridMultilevel"/>
    <w:tmpl w:val="A864AE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26CA9"/>
    <w:multiLevelType w:val="hybridMultilevel"/>
    <w:tmpl w:val="D31A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93221"/>
    <w:multiLevelType w:val="hybridMultilevel"/>
    <w:tmpl w:val="8B5AA7B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44E7"/>
    <w:multiLevelType w:val="hybridMultilevel"/>
    <w:tmpl w:val="D1AC71F8"/>
    <w:lvl w:ilvl="0" w:tplc="977CE64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1205E"/>
    <w:multiLevelType w:val="hybridMultilevel"/>
    <w:tmpl w:val="BFC45E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2048">
    <w:abstractNumId w:val="16"/>
  </w:num>
  <w:num w:numId="2" w16cid:durableId="783842559">
    <w:abstractNumId w:val="3"/>
  </w:num>
  <w:num w:numId="3" w16cid:durableId="338580966">
    <w:abstractNumId w:val="10"/>
  </w:num>
  <w:num w:numId="4" w16cid:durableId="1363557921">
    <w:abstractNumId w:val="6"/>
  </w:num>
  <w:num w:numId="5" w16cid:durableId="627584634">
    <w:abstractNumId w:val="25"/>
  </w:num>
  <w:num w:numId="6" w16cid:durableId="1378507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69232">
    <w:abstractNumId w:val="1"/>
  </w:num>
  <w:num w:numId="8" w16cid:durableId="737023086">
    <w:abstractNumId w:val="23"/>
  </w:num>
  <w:num w:numId="9" w16cid:durableId="1150168093">
    <w:abstractNumId w:val="5"/>
  </w:num>
  <w:num w:numId="10" w16cid:durableId="1868564237">
    <w:abstractNumId w:val="2"/>
  </w:num>
  <w:num w:numId="11" w16cid:durableId="894467904">
    <w:abstractNumId w:val="19"/>
  </w:num>
  <w:num w:numId="12" w16cid:durableId="2138908070">
    <w:abstractNumId w:val="18"/>
  </w:num>
  <w:num w:numId="13" w16cid:durableId="2122257443">
    <w:abstractNumId w:val="0"/>
  </w:num>
  <w:num w:numId="14" w16cid:durableId="256133049">
    <w:abstractNumId w:val="12"/>
  </w:num>
  <w:num w:numId="15" w16cid:durableId="727918966">
    <w:abstractNumId w:val="8"/>
  </w:num>
  <w:num w:numId="16" w16cid:durableId="1643538844">
    <w:abstractNumId w:val="15"/>
  </w:num>
  <w:num w:numId="17" w16cid:durableId="363485278">
    <w:abstractNumId w:val="13"/>
  </w:num>
  <w:num w:numId="18" w16cid:durableId="414085210">
    <w:abstractNumId w:val="9"/>
  </w:num>
  <w:num w:numId="19" w16cid:durableId="1176845672">
    <w:abstractNumId w:val="22"/>
  </w:num>
  <w:num w:numId="20" w16cid:durableId="178129808">
    <w:abstractNumId w:val="17"/>
  </w:num>
  <w:num w:numId="21" w16cid:durableId="2127892024">
    <w:abstractNumId w:val="24"/>
  </w:num>
  <w:num w:numId="22" w16cid:durableId="668365289">
    <w:abstractNumId w:val="20"/>
  </w:num>
  <w:num w:numId="23" w16cid:durableId="1030837932">
    <w:abstractNumId w:val="26"/>
  </w:num>
  <w:num w:numId="24" w16cid:durableId="1982533766">
    <w:abstractNumId w:val="11"/>
  </w:num>
  <w:num w:numId="25" w16cid:durableId="572856762">
    <w:abstractNumId w:val="14"/>
  </w:num>
  <w:num w:numId="26" w16cid:durableId="547650071">
    <w:abstractNumId w:val="4"/>
  </w:num>
  <w:num w:numId="27" w16cid:durableId="551036673">
    <w:abstractNumId w:val="7"/>
  </w:num>
  <w:num w:numId="28" w16cid:durableId="1711566991">
    <w:abstractNumId w:val="21"/>
  </w:num>
  <w:num w:numId="29" w16cid:durableId="6724198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1A"/>
    <w:rsid w:val="00000DBD"/>
    <w:rsid w:val="00002305"/>
    <w:rsid w:val="00010CD4"/>
    <w:rsid w:val="00012B66"/>
    <w:rsid w:val="00016039"/>
    <w:rsid w:val="00016E34"/>
    <w:rsid w:val="00020F64"/>
    <w:rsid w:val="000316D4"/>
    <w:rsid w:val="000320C6"/>
    <w:rsid w:val="00037571"/>
    <w:rsid w:val="0004417C"/>
    <w:rsid w:val="00045AE5"/>
    <w:rsid w:val="00045F21"/>
    <w:rsid w:val="00046324"/>
    <w:rsid w:val="00046563"/>
    <w:rsid w:val="00050891"/>
    <w:rsid w:val="00060AFC"/>
    <w:rsid w:val="00060FE6"/>
    <w:rsid w:val="00061BA6"/>
    <w:rsid w:val="00067D11"/>
    <w:rsid w:val="00073657"/>
    <w:rsid w:val="00081304"/>
    <w:rsid w:val="0008798E"/>
    <w:rsid w:val="000920D2"/>
    <w:rsid w:val="00094FD7"/>
    <w:rsid w:val="00097300"/>
    <w:rsid w:val="000974E5"/>
    <w:rsid w:val="000A0535"/>
    <w:rsid w:val="000A0DEE"/>
    <w:rsid w:val="000A21EF"/>
    <w:rsid w:val="000A6192"/>
    <w:rsid w:val="000A6D67"/>
    <w:rsid w:val="000B1F8C"/>
    <w:rsid w:val="000B1FE8"/>
    <w:rsid w:val="000B594F"/>
    <w:rsid w:val="000B625F"/>
    <w:rsid w:val="000C1015"/>
    <w:rsid w:val="000C3190"/>
    <w:rsid w:val="000C71DB"/>
    <w:rsid w:val="000D2B7A"/>
    <w:rsid w:val="000D30F8"/>
    <w:rsid w:val="000D5286"/>
    <w:rsid w:val="000D7D76"/>
    <w:rsid w:val="000E0087"/>
    <w:rsid w:val="000E223B"/>
    <w:rsid w:val="000E2EAB"/>
    <w:rsid w:val="000E330E"/>
    <w:rsid w:val="000E6B55"/>
    <w:rsid w:val="000E7F22"/>
    <w:rsid w:val="000F01CC"/>
    <w:rsid w:val="000F36B1"/>
    <w:rsid w:val="000F5A60"/>
    <w:rsid w:val="001000E9"/>
    <w:rsid w:val="00100CC9"/>
    <w:rsid w:val="00101935"/>
    <w:rsid w:val="00102632"/>
    <w:rsid w:val="001034B0"/>
    <w:rsid w:val="00106AED"/>
    <w:rsid w:val="001102E2"/>
    <w:rsid w:val="001119E0"/>
    <w:rsid w:val="0011363D"/>
    <w:rsid w:val="00113AF6"/>
    <w:rsid w:val="00122097"/>
    <w:rsid w:val="001271F1"/>
    <w:rsid w:val="00131080"/>
    <w:rsid w:val="00134B2B"/>
    <w:rsid w:val="00134C34"/>
    <w:rsid w:val="00137731"/>
    <w:rsid w:val="001401AF"/>
    <w:rsid w:val="001405EE"/>
    <w:rsid w:val="00144F9C"/>
    <w:rsid w:val="00145697"/>
    <w:rsid w:val="001465E1"/>
    <w:rsid w:val="00147057"/>
    <w:rsid w:val="00147E46"/>
    <w:rsid w:val="00151F12"/>
    <w:rsid w:val="0015786D"/>
    <w:rsid w:val="00164424"/>
    <w:rsid w:val="00170117"/>
    <w:rsid w:val="001720EA"/>
    <w:rsid w:val="00172D7A"/>
    <w:rsid w:val="00172F28"/>
    <w:rsid w:val="00177900"/>
    <w:rsid w:val="00187674"/>
    <w:rsid w:val="001906C1"/>
    <w:rsid w:val="00194106"/>
    <w:rsid w:val="0019613A"/>
    <w:rsid w:val="001A12AC"/>
    <w:rsid w:val="001A4E74"/>
    <w:rsid w:val="001B672C"/>
    <w:rsid w:val="001B7850"/>
    <w:rsid w:val="001B7DC4"/>
    <w:rsid w:val="001C3074"/>
    <w:rsid w:val="001C322F"/>
    <w:rsid w:val="001C3468"/>
    <w:rsid w:val="001C4A88"/>
    <w:rsid w:val="001C6E5D"/>
    <w:rsid w:val="001C7FA5"/>
    <w:rsid w:val="001D2EAB"/>
    <w:rsid w:val="001D4099"/>
    <w:rsid w:val="001D737C"/>
    <w:rsid w:val="001E4FBC"/>
    <w:rsid w:val="001E55AF"/>
    <w:rsid w:val="001F71E8"/>
    <w:rsid w:val="00202E5B"/>
    <w:rsid w:val="00204057"/>
    <w:rsid w:val="002043DF"/>
    <w:rsid w:val="00206689"/>
    <w:rsid w:val="00210839"/>
    <w:rsid w:val="00212A43"/>
    <w:rsid w:val="00214CD6"/>
    <w:rsid w:val="00222100"/>
    <w:rsid w:val="00223030"/>
    <w:rsid w:val="002248A5"/>
    <w:rsid w:val="00231699"/>
    <w:rsid w:val="002339C3"/>
    <w:rsid w:val="00244E19"/>
    <w:rsid w:val="00250291"/>
    <w:rsid w:val="0025143B"/>
    <w:rsid w:val="0025420F"/>
    <w:rsid w:val="0025472D"/>
    <w:rsid w:val="00255831"/>
    <w:rsid w:val="0026061F"/>
    <w:rsid w:val="00262689"/>
    <w:rsid w:val="00262761"/>
    <w:rsid w:val="00263CEF"/>
    <w:rsid w:val="00271E65"/>
    <w:rsid w:val="00273518"/>
    <w:rsid w:val="002754CE"/>
    <w:rsid w:val="00284C83"/>
    <w:rsid w:val="00291FA3"/>
    <w:rsid w:val="002937C9"/>
    <w:rsid w:val="002977E8"/>
    <w:rsid w:val="002A20CD"/>
    <w:rsid w:val="002A49F0"/>
    <w:rsid w:val="002A4CDB"/>
    <w:rsid w:val="002A5735"/>
    <w:rsid w:val="002A7ADA"/>
    <w:rsid w:val="002B0983"/>
    <w:rsid w:val="002B2453"/>
    <w:rsid w:val="002B3F06"/>
    <w:rsid w:val="002B66BF"/>
    <w:rsid w:val="002B6DA4"/>
    <w:rsid w:val="002C0277"/>
    <w:rsid w:val="002C4D29"/>
    <w:rsid w:val="002C5493"/>
    <w:rsid w:val="002C5562"/>
    <w:rsid w:val="002D0EDF"/>
    <w:rsid w:val="002D1561"/>
    <w:rsid w:val="002D616B"/>
    <w:rsid w:val="002D647B"/>
    <w:rsid w:val="002D7357"/>
    <w:rsid w:val="002E3CED"/>
    <w:rsid w:val="002E4F80"/>
    <w:rsid w:val="002E644C"/>
    <w:rsid w:val="002F2EC1"/>
    <w:rsid w:val="002F3230"/>
    <w:rsid w:val="003018F3"/>
    <w:rsid w:val="0030507E"/>
    <w:rsid w:val="0030743F"/>
    <w:rsid w:val="003153BE"/>
    <w:rsid w:val="003210D4"/>
    <w:rsid w:val="00322F4C"/>
    <w:rsid w:val="0032531A"/>
    <w:rsid w:val="00325D64"/>
    <w:rsid w:val="003302E2"/>
    <w:rsid w:val="00332AC4"/>
    <w:rsid w:val="003342A6"/>
    <w:rsid w:val="00335113"/>
    <w:rsid w:val="0033597E"/>
    <w:rsid w:val="00336462"/>
    <w:rsid w:val="00342F16"/>
    <w:rsid w:val="00344012"/>
    <w:rsid w:val="0034448C"/>
    <w:rsid w:val="0034452D"/>
    <w:rsid w:val="00345C8E"/>
    <w:rsid w:val="00347861"/>
    <w:rsid w:val="003478B2"/>
    <w:rsid w:val="003518B8"/>
    <w:rsid w:val="00353972"/>
    <w:rsid w:val="00356B63"/>
    <w:rsid w:val="00361BBD"/>
    <w:rsid w:val="003632A3"/>
    <w:rsid w:val="00363D28"/>
    <w:rsid w:val="00363D78"/>
    <w:rsid w:val="00365511"/>
    <w:rsid w:val="003665D7"/>
    <w:rsid w:val="003733E1"/>
    <w:rsid w:val="003734E9"/>
    <w:rsid w:val="00386559"/>
    <w:rsid w:val="00387FE1"/>
    <w:rsid w:val="003943CD"/>
    <w:rsid w:val="0039605E"/>
    <w:rsid w:val="003A0542"/>
    <w:rsid w:val="003A2850"/>
    <w:rsid w:val="003A2B22"/>
    <w:rsid w:val="003A41EB"/>
    <w:rsid w:val="003A55D2"/>
    <w:rsid w:val="003A66D3"/>
    <w:rsid w:val="003A6C5F"/>
    <w:rsid w:val="003A79DE"/>
    <w:rsid w:val="003B292F"/>
    <w:rsid w:val="003D58E9"/>
    <w:rsid w:val="003E01EA"/>
    <w:rsid w:val="003E6573"/>
    <w:rsid w:val="003F101B"/>
    <w:rsid w:val="003F1028"/>
    <w:rsid w:val="003F4DD7"/>
    <w:rsid w:val="00400325"/>
    <w:rsid w:val="004067F4"/>
    <w:rsid w:val="0041125F"/>
    <w:rsid w:val="0041184D"/>
    <w:rsid w:val="00414694"/>
    <w:rsid w:val="00417F9D"/>
    <w:rsid w:val="0042199D"/>
    <w:rsid w:val="0042286B"/>
    <w:rsid w:val="00424B55"/>
    <w:rsid w:val="00427438"/>
    <w:rsid w:val="004327D1"/>
    <w:rsid w:val="00433753"/>
    <w:rsid w:val="004364C8"/>
    <w:rsid w:val="00437071"/>
    <w:rsid w:val="0043782F"/>
    <w:rsid w:val="00442C48"/>
    <w:rsid w:val="004437EB"/>
    <w:rsid w:val="00444BDC"/>
    <w:rsid w:val="00446071"/>
    <w:rsid w:val="00446E5E"/>
    <w:rsid w:val="004516E3"/>
    <w:rsid w:val="00453A41"/>
    <w:rsid w:val="004627DF"/>
    <w:rsid w:val="0046290D"/>
    <w:rsid w:val="00471AC2"/>
    <w:rsid w:val="004769E7"/>
    <w:rsid w:val="00476F2A"/>
    <w:rsid w:val="004778AE"/>
    <w:rsid w:val="00481343"/>
    <w:rsid w:val="00483470"/>
    <w:rsid w:val="00487647"/>
    <w:rsid w:val="0049180A"/>
    <w:rsid w:val="00491B30"/>
    <w:rsid w:val="00495A6F"/>
    <w:rsid w:val="00497541"/>
    <w:rsid w:val="004A235F"/>
    <w:rsid w:val="004A2FA9"/>
    <w:rsid w:val="004A4534"/>
    <w:rsid w:val="004A6446"/>
    <w:rsid w:val="004A6B39"/>
    <w:rsid w:val="004A6BF7"/>
    <w:rsid w:val="004B0061"/>
    <w:rsid w:val="004B3177"/>
    <w:rsid w:val="004C34DB"/>
    <w:rsid w:val="004C554B"/>
    <w:rsid w:val="004C71EE"/>
    <w:rsid w:val="004D057E"/>
    <w:rsid w:val="004D19CE"/>
    <w:rsid w:val="004D2029"/>
    <w:rsid w:val="004D2081"/>
    <w:rsid w:val="004D2876"/>
    <w:rsid w:val="004D7AD2"/>
    <w:rsid w:val="004E060D"/>
    <w:rsid w:val="004E1E2C"/>
    <w:rsid w:val="004E2766"/>
    <w:rsid w:val="004E2F4A"/>
    <w:rsid w:val="004E688D"/>
    <w:rsid w:val="004F17D4"/>
    <w:rsid w:val="004F7E1F"/>
    <w:rsid w:val="0050447B"/>
    <w:rsid w:val="00506A24"/>
    <w:rsid w:val="005074D3"/>
    <w:rsid w:val="0051094E"/>
    <w:rsid w:val="005111AF"/>
    <w:rsid w:val="00514073"/>
    <w:rsid w:val="0051492B"/>
    <w:rsid w:val="005168C0"/>
    <w:rsid w:val="00517A36"/>
    <w:rsid w:val="0052064A"/>
    <w:rsid w:val="00523D45"/>
    <w:rsid w:val="00524003"/>
    <w:rsid w:val="00524524"/>
    <w:rsid w:val="00525674"/>
    <w:rsid w:val="00526FFD"/>
    <w:rsid w:val="0053749F"/>
    <w:rsid w:val="00544A04"/>
    <w:rsid w:val="00552321"/>
    <w:rsid w:val="00553831"/>
    <w:rsid w:val="00553917"/>
    <w:rsid w:val="00554CA8"/>
    <w:rsid w:val="00555D53"/>
    <w:rsid w:val="00562EDE"/>
    <w:rsid w:val="00566BF7"/>
    <w:rsid w:val="00567B38"/>
    <w:rsid w:val="00572315"/>
    <w:rsid w:val="0057452F"/>
    <w:rsid w:val="00576C82"/>
    <w:rsid w:val="00577D90"/>
    <w:rsid w:val="00582549"/>
    <w:rsid w:val="00583070"/>
    <w:rsid w:val="0058728F"/>
    <w:rsid w:val="00591778"/>
    <w:rsid w:val="005936B9"/>
    <w:rsid w:val="00594322"/>
    <w:rsid w:val="0059494A"/>
    <w:rsid w:val="005A4376"/>
    <w:rsid w:val="005B060D"/>
    <w:rsid w:val="005B328D"/>
    <w:rsid w:val="005B5584"/>
    <w:rsid w:val="005B6602"/>
    <w:rsid w:val="005B6814"/>
    <w:rsid w:val="005B7503"/>
    <w:rsid w:val="005C2036"/>
    <w:rsid w:val="005C4CC7"/>
    <w:rsid w:val="005D1128"/>
    <w:rsid w:val="005D1CAE"/>
    <w:rsid w:val="005D3BD9"/>
    <w:rsid w:val="005D4669"/>
    <w:rsid w:val="005E00BE"/>
    <w:rsid w:val="005E53D3"/>
    <w:rsid w:val="005F0C2F"/>
    <w:rsid w:val="005F384F"/>
    <w:rsid w:val="005F4D21"/>
    <w:rsid w:val="00601BD6"/>
    <w:rsid w:val="00603D37"/>
    <w:rsid w:val="006100BD"/>
    <w:rsid w:val="00615F72"/>
    <w:rsid w:val="00617229"/>
    <w:rsid w:val="00621113"/>
    <w:rsid w:val="00626AA3"/>
    <w:rsid w:val="00626C6E"/>
    <w:rsid w:val="00631CDF"/>
    <w:rsid w:val="00631DB7"/>
    <w:rsid w:val="00631EF2"/>
    <w:rsid w:val="00631F1B"/>
    <w:rsid w:val="00635366"/>
    <w:rsid w:val="00644A3A"/>
    <w:rsid w:val="00646B80"/>
    <w:rsid w:val="00656D0B"/>
    <w:rsid w:val="006606A0"/>
    <w:rsid w:val="006622FA"/>
    <w:rsid w:val="006675E0"/>
    <w:rsid w:val="006702E3"/>
    <w:rsid w:val="00672ADF"/>
    <w:rsid w:val="0067559A"/>
    <w:rsid w:val="00676E5D"/>
    <w:rsid w:val="00684A62"/>
    <w:rsid w:val="00687162"/>
    <w:rsid w:val="00690EF8"/>
    <w:rsid w:val="00693D24"/>
    <w:rsid w:val="006958BD"/>
    <w:rsid w:val="006A0DEF"/>
    <w:rsid w:val="006A1C36"/>
    <w:rsid w:val="006A759C"/>
    <w:rsid w:val="006B09AF"/>
    <w:rsid w:val="006B409F"/>
    <w:rsid w:val="006B5D7D"/>
    <w:rsid w:val="006C41EB"/>
    <w:rsid w:val="006D1947"/>
    <w:rsid w:val="006D2D87"/>
    <w:rsid w:val="006D467F"/>
    <w:rsid w:val="006E5066"/>
    <w:rsid w:val="006E506B"/>
    <w:rsid w:val="006E6C35"/>
    <w:rsid w:val="006F7AE1"/>
    <w:rsid w:val="00703B6C"/>
    <w:rsid w:val="007044FF"/>
    <w:rsid w:val="007076CA"/>
    <w:rsid w:val="00710140"/>
    <w:rsid w:val="0071259D"/>
    <w:rsid w:val="0071285E"/>
    <w:rsid w:val="0071323D"/>
    <w:rsid w:val="007135CB"/>
    <w:rsid w:val="00714729"/>
    <w:rsid w:val="00716BD3"/>
    <w:rsid w:val="00716E79"/>
    <w:rsid w:val="00720B9C"/>
    <w:rsid w:val="007271F6"/>
    <w:rsid w:val="007328CA"/>
    <w:rsid w:val="00733050"/>
    <w:rsid w:val="0073451F"/>
    <w:rsid w:val="00734FD6"/>
    <w:rsid w:val="00737236"/>
    <w:rsid w:val="00741AFE"/>
    <w:rsid w:val="0074238A"/>
    <w:rsid w:val="00742AA6"/>
    <w:rsid w:val="00743D02"/>
    <w:rsid w:val="0074455E"/>
    <w:rsid w:val="00744881"/>
    <w:rsid w:val="00744CE5"/>
    <w:rsid w:val="007452A7"/>
    <w:rsid w:val="0075144D"/>
    <w:rsid w:val="007541EC"/>
    <w:rsid w:val="007552FD"/>
    <w:rsid w:val="00756F0D"/>
    <w:rsid w:val="007571D9"/>
    <w:rsid w:val="00770D46"/>
    <w:rsid w:val="0077524A"/>
    <w:rsid w:val="00775911"/>
    <w:rsid w:val="0078052B"/>
    <w:rsid w:val="007822D6"/>
    <w:rsid w:val="00792840"/>
    <w:rsid w:val="00794BB7"/>
    <w:rsid w:val="007951A8"/>
    <w:rsid w:val="00795449"/>
    <w:rsid w:val="007A2F77"/>
    <w:rsid w:val="007A47C7"/>
    <w:rsid w:val="007A65E8"/>
    <w:rsid w:val="007B1A57"/>
    <w:rsid w:val="007B1FD3"/>
    <w:rsid w:val="007B5988"/>
    <w:rsid w:val="007C1003"/>
    <w:rsid w:val="007C19B4"/>
    <w:rsid w:val="007C2130"/>
    <w:rsid w:val="007C3C49"/>
    <w:rsid w:val="007C3EC3"/>
    <w:rsid w:val="007C4D30"/>
    <w:rsid w:val="007C76DC"/>
    <w:rsid w:val="007D0EC0"/>
    <w:rsid w:val="007D1243"/>
    <w:rsid w:val="007D2A23"/>
    <w:rsid w:val="007D56DE"/>
    <w:rsid w:val="007E5B01"/>
    <w:rsid w:val="007E7DAE"/>
    <w:rsid w:val="007F2E02"/>
    <w:rsid w:val="007F77D9"/>
    <w:rsid w:val="00800C2D"/>
    <w:rsid w:val="008043BB"/>
    <w:rsid w:val="00804676"/>
    <w:rsid w:val="00816C64"/>
    <w:rsid w:val="008233C3"/>
    <w:rsid w:val="00823411"/>
    <w:rsid w:val="008239E1"/>
    <w:rsid w:val="0082404D"/>
    <w:rsid w:val="00831990"/>
    <w:rsid w:val="00834C65"/>
    <w:rsid w:val="00835E86"/>
    <w:rsid w:val="0083636C"/>
    <w:rsid w:val="008370A9"/>
    <w:rsid w:val="0084688B"/>
    <w:rsid w:val="00847BD0"/>
    <w:rsid w:val="00847CEC"/>
    <w:rsid w:val="00852D55"/>
    <w:rsid w:val="00853427"/>
    <w:rsid w:val="008539F2"/>
    <w:rsid w:val="00860FFE"/>
    <w:rsid w:val="008664FB"/>
    <w:rsid w:val="0087135E"/>
    <w:rsid w:val="008732E2"/>
    <w:rsid w:val="0087623B"/>
    <w:rsid w:val="00877782"/>
    <w:rsid w:val="00882B75"/>
    <w:rsid w:val="008839B5"/>
    <w:rsid w:val="00883E4F"/>
    <w:rsid w:val="00885E39"/>
    <w:rsid w:val="00887341"/>
    <w:rsid w:val="00891530"/>
    <w:rsid w:val="0089171E"/>
    <w:rsid w:val="008929F8"/>
    <w:rsid w:val="008930D0"/>
    <w:rsid w:val="008957CC"/>
    <w:rsid w:val="008A6E5C"/>
    <w:rsid w:val="008B70B6"/>
    <w:rsid w:val="008C108E"/>
    <w:rsid w:val="008C313B"/>
    <w:rsid w:val="008C335E"/>
    <w:rsid w:val="008C7815"/>
    <w:rsid w:val="008D13FC"/>
    <w:rsid w:val="008D4648"/>
    <w:rsid w:val="008D51C8"/>
    <w:rsid w:val="008E17FB"/>
    <w:rsid w:val="008E3606"/>
    <w:rsid w:val="008F0E87"/>
    <w:rsid w:val="008F1A95"/>
    <w:rsid w:val="0090136F"/>
    <w:rsid w:val="00901E12"/>
    <w:rsid w:val="00905F94"/>
    <w:rsid w:val="00906344"/>
    <w:rsid w:val="009114F4"/>
    <w:rsid w:val="00913AF4"/>
    <w:rsid w:val="009154FA"/>
    <w:rsid w:val="00920A30"/>
    <w:rsid w:val="00922966"/>
    <w:rsid w:val="00936863"/>
    <w:rsid w:val="009416B7"/>
    <w:rsid w:val="00943CBA"/>
    <w:rsid w:val="00944B54"/>
    <w:rsid w:val="00945324"/>
    <w:rsid w:val="009459D7"/>
    <w:rsid w:val="00951911"/>
    <w:rsid w:val="00961CD3"/>
    <w:rsid w:val="00963F64"/>
    <w:rsid w:val="00970C01"/>
    <w:rsid w:val="0097483A"/>
    <w:rsid w:val="00976A4C"/>
    <w:rsid w:val="009773C3"/>
    <w:rsid w:val="0098787C"/>
    <w:rsid w:val="009912AB"/>
    <w:rsid w:val="009914E1"/>
    <w:rsid w:val="00992B0A"/>
    <w:rsid w:val="00992E9B"/>
    <w:rsid w:val="009934E1"/>
    <w:rsid w:val="00994958"/>
    <w:rsid w:val="00994C9F"/>
    <w:rsid w:val="00995532"/>
    <w:rsid w:val="009955BA"/>
    <w:rsid w:val="009A2575"/>
    <w:rsid w:val="009A3C75"/>
    <w:rsid w:val="009A4840"/>
    <w:rsid w:val="009A58A7"/>
    <w:rsid w:val="009B0D12"/>
    <w:rsid w:val="009B5092"/>
    <w:rsid w:val="009C086E"/>
    <w:rsid w:val="009C23AA"/>
    <w:rsid w:val="009C4DCD"/>
    <w:rsid w:val="009C51DD"/>
    <w:rsid w:val="009C590C"/>
    <w:rsid w:val="009C6A87"/>
    <w:rsid w:val="009E05CE"/>
    <w:rsid w:val="009E1240"/>
    <w:rsid w:val="009E2AB7"/>
    <w:rsid w:val="009E2EF4"/>
    <w:rsid w:val="009E70C8"/>
    <w:rsid w:val="009F0EF0"/>
    <w:rsid w:val="009F4871"/>
    <w:rsid w:val="009F7599"/>
    <w:rsid w:val="00A0247A"/>
    <w:rsid w:val="00A0348C"/>
    <w:rsid w:val="00A0634D"/>
    <w:rsid w:val="00A0683D"/>
    <w:rsid w:val="00A070E5"/>
    <w:rsid w:val="00A127EC"/>
    <w:rsid w:val="00A20844"/>
    <w:rsid w:val="00A2169A"/>
    <w:rsid w:val="00A23B27"/>
    <w:rsid w:val="00A2770A"/>
    <w:rsid w:val="00A331B0"/>
    <w:rsid w:val="00A36047"/>
    <w:rsid w:val="00A40423"/>
    <w:rsid w:val="00A40D50"/>
    <w:rsid w:val="00A42C25"/>
    <w:rsid w:val="00A458A5"/>
    <w:rsid w:val="00A47856"/>
    <w:rsid w:val="00A47CB0"/>
    <w:rsid w:val="00A504B2"/>
    <w:rsid w:val="00A52492"/>
    <w:rsid w:val="00A540A7"/>
    <w:rsid w:val="00A5502B"/>
    <w:rsid w:val="00A5547A"/>
    <w:rsid w:val="00A65610"/>
    <w:rsid w:val="00A657AD"/>
    <w:rsid w:val="00A75D63"/>
    <w:rsid w:val="00A77091"/>
    <w:rsid w:val="00A90DE3"/>
    <w:rsid w:val="00A91C1E"/>
    <w:rsid w:val="00A968F9"/>
    <w:rsid w:val="00A96E49"/>
    <w:rsid w:val="00A97DD0"/>
    <w:rsid w:val="00AA30C6"/>
    <w:rsid w:val="00AA312A"/>
    <w:rsid w:val="00AA3466"/>
    <w:rsid w:val="00AA392C"/>
    <w:rsid w:val="00AB04DA"/>
    <w:rsid w:val="00AB49A2"/>
    <w:rsid w:val="00AC4045"/>
    <w:rsid w:val="00AC56FD"/>
    <w:rsid w:val="00AD3EE8"/>
    <w:rsid w:val="00AD4FFB"/>
    <w:rsid w:val="00AD7C59"/>
    <w:rsid w:val="00AE2FDF"/>
    <w:rsid w:val="00AE5919"/>
    <w:rsid w:val="00AF0C8E"/>
    <w:rsid w:val="00AF145C"/>
    <w:rsid w:val="00AF4BAE"/>
    <w:rsid w:val="00AF4D07"/>
    <w:rsid w:val="00B0543C"/>
    <w:rsid w:val="00B06018"/>
    <w:rsid w:val="00B10869"/>
    <w:rsid w:val="00B11BEF"/>
    <w:rsid w:val="00B127D0"/>
    <w:rsid w:val="00B13703"/>
    <w:rsid w:val="00B15D5D"/>
    <w:rsid w:val="00B16A80"/>
    <w:rsid w:val="00B2006E"/>
    <w:rsid w:val="00B33460"/>
    <w:rsid w:val="00B3662F"/>
    <w:rsid w:val="00B40CB9"/>
    <w:rsid w:val="00B44E00"/>
    <w:rsid w:val="00B53071"/>
    <w:rsid w:val="00B57A08"/>
    <w:rsid w:val="00B61507"/>
    <w:rsid w:val="00B63D67"/>
    <w:rsid w:val="00B64CD0"/>
    <w:rsid w:val="00B64ED2"/>
    <w:rsid w:val="00B711C2"/>
    <w:rsid w:val="00B766DF"/>
    <w:rsid w:val="00B80923"/>
    <w:rsid w:val="00B80926"/>
    <w:rsid w:val="00B87AB0"/>
    <w:rsid w:val="00B97AE4"/>
    <w:rsid w:val="00BA2654"/>
    <w:rsid w:val="00BA555A"/>
    <w:rsid w:val="00BA5DCB"/>
    <w:rsid w:val="00BB0DB1"/>
    <w:rsid w:val="00BB23CA"/>
    <w:rsid w:val="00BB72A4"/>
    <w:rsid w:val="00BB7B19"/>
    <w:rsid w:val="00BC0822"/>
    <w:rsid w:val="00BC64FC"/>
    <w:rsid w:val="00BD4C0B"/>
    <w:rsid w:val="00BD5AC3"/>
    <w:rsid w:val="00BE0CA8"/>
    <w:rsid w:val="00BE30A0"/>
    <w:rsid w:val="00BE471E"/>
    <w:rsid w:val="00BE542A"/>
    <w:rsid w:val="00BE6AE4"/>
    <w:rsid w:val="00BF017F"/>
    <w:rsid w:val="00BF0E23"/>
    <w:rsid w:val="00BF1BBE"/>
    <w:rsid w:val="00BF44D7"/>
    <w:rsid w:val="00BF597C"/>
    <w:rsid w:val="00C034F3"/>
    <w:rsid w:val="00C05330"/>
    <w:rsid w:val="00C06728"/>
    <w:rsid w:val="00C0794B"/>
    <w:rsid w:val="00C11D62"/>
    <w:rsid w:val="00C11FA2"/>
    <w:rsid w:val="00C1234A"/>
    <w:rsid w:val="00C1471C"/>
    <w:rsid w:val="00C14B57"/>
    <w:rsid w:val="00C15666"/>
    <w:rsid w:val="00C34910"/>
    <w:rsid w:val="00C35530"/>
    <w:rsid w:val="00C3794B"/>
    <w:rsid w:val="00C40AAA"/>
    <w:rsid w:val="00C419DF"/>
    <w:rsid w:val="00C4476C"/>
    <w:rsid w:val="00C45002"/>
    <w:rsid w:val="00C46E5F"/>
    <w:rsid w:val="00C4743C"/>
    <w:rsid w:val="00C5054A"/>
    <w:rsid w:val="00C52CFA"/>
    <w:rsid w:val="00C53092"/>
    <w:rsid w:val="00C548F8"/>
    <w:rsid w:val="00C549FB"/>
    <w:rsid w:val="00C55DA1"/>
    <w:rsid w:val="00C56557"/>
    <w:rsid w:val="00C568A6"/>
    <w:rsid w:val="00C56CBD"/>
    <w:rsid w:val="00C63478"/>
    <w:rsid w:val="00C73DB2"/>
    <w:rsid w:val="00C7476B"/>
    <w:rsid w:val="00C75B0B"/>
    <w:rsid w:val="00C76C5A"/>
    <w:rsid w:val="00C77A98"/>
    <w:rsid w:val="00C84500"/>
    <w:rsid w:val="00C958D4"/>
    <w:rsid w:val="00C97B7B"/>
    <w:rsid w:val="00CA1AF8"/>
    <w:rsid w:val="00CA3F77"/>
    <w:rsid w:val="00CB2E72"/>
    <w:rsid w:val="00CB4FC6"/>
    <w:rsid w:val="00CB606C"/>
    <w:rsid w:val="00CB7633"/>
    <w:rsid w:val="00CC0C8A"/>
    <w:rsid w:val="00CC229C"/>
    <w:rsid w:val="00CC2EF0"/>
    <w:rsid w:val="00CD4901"/>
    <w:rsid w:val="00CD4FC4"/>
    <w:rsid w:val="00CD692F"/>
    <w:rsid w:val="00CE62EB"/>
    <w:rsid w:val="00CF464A"/>
    <w:rsid w:val="00CF63EF"/>
    <w:rsid w:val="00CF74D7"/>
    <w:rsid w:val="00D01D43"/>
    <w:rsid w:val="00D03712"/>
    <w:rsid w:val="00D078E3"/>
    <w:rsid w:val="00D10A6B"/>
    <w:rsid w:val="00D11A04"/>
    <w:rsid w:val="00D11AC2"/>
    <w:rsid w:val="00D13ACB"/>
    <w:rsid w:val="00D13BCF"/>
    <w:rsid w:val="00D15384"/>
    <w:rsid w:val="00D165BD"/>
    <w:rsid w:val="00D16C5C"/>
    <w:rsid w:val="00D20D70"/>
    <w:rsid w:val="00D21741"/>
    <w:rsid w:val="00D2537C"/>
    <w:rsid w:val="00D27D1D"/>
    <w:rsid w:val="00D307EE"/>
    <w:rsid w:val="00D319C6"/>
    <w:rsid w:val="00D371D4"/>
    <w:rsid w:val="00D37795"/>
    <w:rsid w:val="00D40E78"/>
    <w:rsid w:val="00D426E3"/>
    <w:rsid w:val="00D44A75"/>
    <w:rsid w:val="00D45114"/>
    <w:rsid w:val="00D46B6B"/>
    <w:rsid w:val="00D50763"/>
    <w:rsid w:val="00D51D6C"/>
    <w:rsid w:val="00D54B8E"/>
    <w:rsid w:val="00D612F0"/>
    <w:rsid w:val="00D644C0"/>
    <w:rsid w:val="00D66997"/>
    <w:rsid w:val="00D705C9"/>
    <w:rsid w:val="00D70D3C"/>
    <w:rsid w:val="00D70E56"/>
    <w:rsid w:val="00D72EFB"/>
    <w:rsid w:val="00D74D5D"/>
    <w:rsid w:val="00D84F25"/>
    <w:rsid w:val="00D866EC"/>
    <w:rsid w:val="00D87F0E"/>
    <w:rsid w:val="00D93315"/>
    <w:rsid w:val="00D934E0"/>
    <w:rsid w:val="00D969C7"/>
    <w:rsid w:val="00DA3215"/>
    <w:rsid w:val="00DA4EF2"/>
    <w:rsid w:val="00DB52E9"/>
    <w:rsid w:val="00DC0950"/>
    <w:rsid w:val="00DC1286"/>
    <w:rsid w:val="00DC2E19"/>
    <w:rsid w:val="00DC576C"/>
    <w:rsid w:val="00DC61D2"/>
    <w:rsid w:val="00DC6840"/>
    <w:rsid w:val="00DD51A3"/>
    <w:rsid w:val="00DD576A"/>
    <w:rsid w:val="00DE1ECE"/>
    <w:rsid w:val="00DE3A32"/>
    <w:rsid w:val="00DE4434"/>
    <w:rsid w:val="00DE50AA"/>
    <w:rsid w:val="00DE5D20"/>
    <w:rsid w:val="00DF20F5"/>
    <w:rsid w:val="00DF2341"/>
    <w:rsid w:val="00DF348E"/>
    <w:rsid w:val="00DF519B"/>
    <w:rsid w:val="00DF5D28"/>
    <w:rsid w:val="00DF6290"/>
    <w:rsid w:val="00E00495"/>
    <w:rsid w:val="00E02D16"/>
    <w:rsid w:val="00E03A39"/>
    <w:rsid w:val="00E10E41"/>
    <w:rsid w:val="00E21892"/>
    <w:rsid w:val="00E2211B"/>
    <w:rsid w:val="00E2502B"/>
    <w:rsid w:val="00E25889"/>
    <w:rsid w:val="00E2721A"/>
    <w:rsid w:val="00E27B93"/>
    <w:rsid w:val="00E36C03"/>
    <w:rsid w:val="00E373F6"/>
    <w:rsid w:val="00E417E1"/>
    <w:rsid w:val="00E42B2D"/>
    <w:rsid w:val="00E4540B"/>
    <w:rsid w:val="00E543F0"/>
    <w:rsid w:val="00E60563"/>
    <w:rsid w:val="00E61BB0"/>
    <w:rsid w:val="00E653FA"/>
    <w:rsid w:val="00E66A37"/>
    <w:rsid w:val="00E67C72"/>
    <w:rsid w:val="00E70333"/>
    <w:rsid w:val="00E733CD"/>
    <w:rsid w:val="00E73BC5"/>
    <w:rsid w:val="00E7774A"/>
    <w:rsid w:val="00E81535"/>
    <w:rsid w:val="00E81B1A"/>
    <w:rsid w:val="00E830A8"/>
    <w:rsid w:val="00E84493"/>
    <w:rsid w:val="00E95EC8"/>
    <w:rsid w:val="00E96248"/>
    <w:rsid w:val="00E97BC0"/>
    <w:rsid w:val="00EA1307"/>
    <w:rsid w:val="00EA303C"/>
    <w:rsid w:val="00EA38A6"/>
    <w:rsid w:val="00EA4F80"/>
    <w:rsid w:val="00EA5E49"/>
    <w:rsid w:val="00EA6569"/>
    <w:rsid w:val="00EA753D"/>
    <w:rsid w:val="00EA7759"/>
    <w:rsid w:val="00EB2EFE"/>
    <w:rsid w:val="00EB3350"/>
    <w:rsid w:val="00EB5CB1"/>
    <w:rsid w:val="00EC1F77"/>
    <w:rsid w:val="00EC2CB7"/>
    <w:rsid w:val="00EC7A1A"/>
    <w:rsid w:val="00ED35CB"/>
    <w:rsid w:val="00ED4641"/>
    <w:rsid w:val="00ED53A0"/>
    <w:rsid w:val="00EE22EA"/>
    <w:rsid w:val="00EE23DB"/>
    <w:rsid w:val="00EE4005"/>
    <w:rsid w:val="00EF0051"/>
    <w:rsid w:val="00EF08FB"/>
    <w:rsid w:val="00EF1F4C"/>
    <w:rsid w:val="00EF20CE"/>
    <w:rsid w:val="00F00AA2"/>
    <w:rsid w:val="00F064FD"/>
    <w:rsid w:val="00F1715C"/>
    <w:rsid w:val="00F222E3"/>
    <w:rsid w:val="00F225C5"/>
    <w:rsid w:val="00F234F5"/>
    <w:rsid w:val="00F306AD"/>
    <w:rsid w:val="00F30B75"/>
    <w:rsid w:val="00F353F2"/>
    <w:rsid w:val="00F36F1A"/>
    <w:rsid w:val="00F42107"/>
    <w:rsid w:val="00F52FC5"/>
    <w:rsid w:val="00F56422"/>
    <w:rsid w:val="00F67538"/>
    <w:rsid w:val="00F74A53"/>
    <w:rsid w:val="00F74F4C"/>
    <w:rsid w:val="00F754D2"/>
    <w:rsid w:val="00F77E65"/>
    <w:rsid w:val="00F80420"/>
    <w:rsid w:val="00F824B0"/>
    <w:rsid w:val="00F825F0"/>
    <w:rsid w:val="00F83EDC"/>
    <w:rsid w:val="00F84340"/>
    <w:rsid w:val="00F87263"/>
    <w:rsid w:val="00F90DEE"/>
    <w:rsid w:val="00F922EF"/>
    <w:rsid w:val="00F930FB"/>
    <w:rsid w:val="00F94365"/>
    <w:rsid w:val="00F96113"/>
    <w:rsid w:val="00F970D3"/>
    <w:rsid w:val="00FA012A"/>
    <w:rsid w:val="00FA23E8"/>
    <w:rsid w:val="00FA282D"/>
    <w:rsid w:val="00FA2C69"/>
    <w:rsid w:val="00FA36E6"/>
    <w:rsid w:val="00FA4C00"/>
    <w:rsid w:val="00FA4CF8"/>
    <w:rsid w:val="00FA5313"/>
    <w:rsid w:val="00FB1935"/>
    <w:rsid w:val="00FB2AD1"/>
    <w:rsid w:val="00FB4761"/>
    <w:rsid w:val="00FB79D9"/>
    <w:rsid w:val="00FD083C"/>
    <w:rsid w:val="00FD1259"/>
    <w:rsid w:val="00FD2B4A"/>
    <w:rsid w:val="00FE20F1"/>
    <w:rsid w:val="00FE469C"/>
    <w:rsid w:val="00FE6F1B"/>
    <w:rsid w:val="00FE7239"/>
    <w:rsid w:val="00FF00A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EC3BC"/>
  <w15:chartTrackingRefBased/>
  <w15:docId w15:val="{F9CE4163-816C-4A51-9BB9-AC3D1B3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249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SimSun" w:hAnsi="SimSun" w:cs="SimSu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249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SimSun" w:hAnsi="SimSun" w:cs="SimSu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1FD3"/>
    <w:pPr>
      <w:keepNext/>
      <w:ind w:firstLine="720"/>
      <w:jc w:val="center"/>
      <w:outlineLvl w:val="2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2492"/>
    <w:rPr>
      <w:rFonts w:ascii="SimSun" w:hAnsi="SimSun" w:cs="SimSu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52492"/>
    <w:rPr>
      <w:rFonts w:ascii="SimSun" w:hAnsi="SimSun" w:cs="SimSu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B1FD3"/>
    <w:rPr>
      <w:rFonts w:eastAsia="Times New Roman"/>
      <w:sz w:val="24"/>
      <w:lang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spacing w:line="480" w:lineRule="auto"/>
      <w:jc w:val="both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semiHidden/>
    <w:pPr>
      <w:widowControl w:val="0"/>
    </w:pPr>
    <w:rPr>
      <w:rFonts w:eastAsia="Times New Roman"/>
      <w:sz w:val="20"/>
      <w:szCs w:val="20"/>
      <w:lang w:eastAsia="en-US"/>
    </w:rPr>
  </w:style>
  <w:style w:type="paragraph" w:styleId="Title">
    <w:name w:val="Title"/>
    <w:basedOn w:val="Normal"/>
    <w:qFormat/>
    <w:pPr>
      <w:jc w:val="center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146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465E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043BB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43BB"/>
    <w:rPr>
      <w:rFonts w:ascii="Consolas" w:hAnsi="Consolas"/>
      <w:sz w:val="21"/>
      <w:szCs w:val="21"/>
    </w:rPr>
  </w:style>
  <w:style w:type="paragraph" w:customStyle="1" w:styleId="Default">
    <w:name w:val="Default"/>
    <w:uiPriority w:val="99"/>
    <w:rsid w:val="00F00A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TEquationSection">
    <w:name w:val="MTEquationSection"/>
    <w:rsid w:val="00943CBA"/>
    <w:rPr>
      <w:b/>
      <w:vanish/>
      <w:color w:val="FF0000"/>
      <w:kern w:val="0"/>
      <w:sz w:val="28"/>
      <w:szCs w:val="28"/>
    </w:rPr>
  </w:style>
  <w:style w:type="character" w:styleId="Emphasis">
    <w:name w:val="Emphasis"/>
    <w:uiPriority w:val="20"/>
    <w:qFormat/>
    <w:rsid w:val="0051094E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366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C63478"/>
    <w:rPr>
      <w:b/>
      <w:bCs/>
    </w:rPr>
  </w:style>
  <w:style w:type="table" w:styleId="TableGrid">
    <w:name w:val="Table Grid"/>
    <w:basedOn w:val="TableNormal"/>
    <w:uiPriority w:val="59"/>
    <w:rsid w:val="00B711C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0">
    <w:name w:val="Colorful List - Accent 11"/>
    <w:basedOn w:val="Normal"/>
    <w:uiPriority w:val="34"/>
    <w:qFormat/>
    <w:rsid w:val="00F754D2"/>
    <w:pPr>
      <w:spacing w:after="200" w:line="276" w:lineRule="auto"/>
      <w:ind w:left="720"/>
      <w:contextualSpacing/>
    </w:pPr>
    <w:rPr>
      <w:rFonts w:ascii="Arial" w:eastAsia="Cambria Math" w:hAnsi="Arial" w:cs="EEJAK I+ Times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4D2"/>
    <w:pPr>
      <w:widowControl w:val="0"/>
      <w:autoSpaceDE w:val="0"/>
      <w:autoSpaceDN w:val="0"/>
      <w:adjustRightInd w:val="0"/>
      <w:ind w:left="720"/>
    </w:pPr>
    <w:rPr>
      <w:rFonts w:ascii="EEJAK I+ Times" w:hAnsi="EEJAK I+ Times" w:cs="EEJAK I+ Times"/>
    </w:rPr>
  </w:style>
  <w:style w:type="character" w:customStyle="1" w:styleId="doilink">
    <w:name w:val="doi_link"/>
    <w:basedOn w:val="DefaultParagraphFont"/>
    <w:rsid w:val="008930D0"/>
  </w:style>
  <w:style w:type="paragraph" w:styleId="NormalWeb">
    <w:name w:val="Normal (Web)"/>
    <w:basedOn w:val="Normal"/>
    <w:uiPriority w:val="99"/>
    <w:semiHidden/>
    <w:unhideWhenUsed/>
    <w:rsid w:val="009955BA"/>
    <w:pPr>
      <w:spacing w:before="100" w:beforeAutospacing="1" w:after="100" w:afterAutospacing="1"/>
    </w:pPr>
    <w:rPr>
      <w:rFonts w:ascii="EEJAK I+ Times" w:eastAsia="EEJAK I+ Times" w:hAnsi="EEJAK I+ Times" w:cs="EEJAK I+ Times"/>
    </w:rPr>
  </w:style>
  <w:style w:type="character" w:customStyle="1" w:styleId="apple-converted-space">
    <w:name w:val="apple-converted-space"/>
    <w:rsid w:val="00A52492"/>
  </w:style>
  <w:style w:type="character" w:customStyle="1" w:styleId="article-headermeta-info-label">
    <w:name w:val="article-header__meta-info-label"/>
    <w:rsid w:val="00A52492"/>
  </w:style>
  <w:style w:type="character" w:customStyle="1" w:styleId="article-headermeta-info-data">
    <w:name w:val="article-header__meta-info-data"/>
    <w:rsid w:val="00A52492"/>
  </w:style>
  <w:style w:type="paragraph" w:styleId="Header">
    <w:name w:val="header"/>
    <w:basedOn w:val="Normal"/>
    <w:link w:val="HeaderChar"/>
    <w:uiPriority w:val="99"/>
    <w:unhideWhenUsed/>
    <w:rsid w:val="00A52492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EEJAK I+ Times" w:hAnsi="EEJAK I+ Times" w:cs="EEJAK I+ Times"/>
    </w:rPr>
  </w:style>
  <w:style w:type="character" w:customStyle="1" w:styleId="HeaderChar">
    <w:name w:val="Header Char"/>
    <w:link w:val="Header"/>
    <w:uiPriority w:val="99"/>
    <w:rsid w:val="00A52492"/>
    <w:rPr>
      <w:rFonts w:ascii="EEJAK I+ Times" w:hAnsi="EEJAK I+ Times" w:cs="EEJAK I+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492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EEJAK I+ Times" w:hAnsi="EEJAK I+ Times" w:cs="EEJAK I+ Times"/>
    </w:rPr>
  </w:style>
  <w:style w:type="character" w:customStyle="1" w:styleId="FooterChar">
    <w:name w:val="Footer Char"/>
    <w:link w:val="Footer"/>
    <w:uiPriority w:val="99"/>
    <w:rsid w:val="00A52492"/>
    <w:rPr>
      <w:rFonts w:ascii="EEJAK I+ Times" w:hAnsi="EEJAK I+ Times" w:cs="EEJAK I+ Times"/>
      <w:sz w:val="24"/>
      <w:szCs w:val="24"/>
    </w:rPr>
  </w:style>
  <w:style w:type="character" w:customStyle="1" w:styleId="ff1">
    <w:name w:val="ff1"/>
    <w:rsid w:val="00A52492"/>
  </w:style>
  <w:style w:type="character" w:customStyle="1" w:styleId="a">
    <w:name w:val="_"/>
    <w:rsid w:val="00A52492"/>
  </w:style>
  <w:style w:type="character" w:customStyle="1" w:styleId="ff8">
    <w:name w:val="ff8"/>
    <w:rsid w:val="00A52492"/>
  </w:style>
  <w:style w:type="character" w:customStyle="1" w:styleId="authors">
    <w:name w:val="authors"/>
    <w:basedOn w:val="DefaultParagraphFont"/>
    <w:rsid w:val="00A52492"/>
  </w:style>
  <w:style w:type="character" w:customStyle="1" w:styleId="Date1">
    <w:name w:val="Date1"/>
    <w:basedOn w:val="DefaultParagraphFont"/>
    <w:rsid w:val="00A52492"/>
  </w:style>
  <w:style w:type="character" w:customStyle="1" w:styleId="arttitle">
    <w:name w:val="art_title"/>
    <w:basedOn w:val="DefaultParagraphFont"/>
    <w:rsid w:val="00A52492"/>
  </w:style>
  <w:style w:type="character" w:customStyle="1" w:styleId="serialtitle">
    <w:name w:val="serial_title"/>
    <w:basedOn w:val="DefaultParagraphFont"/>
    <w:rsid w:val="00A52492"/>
  </w:style>
  <w:style w:type="paragraph" w:customStyle="1" w:styleId="dx-doi">
    <w:name w:val="dx-doi"/>
    <w:basedOn w:val="Normal"/>
    <w:rsid w:val="00A52492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uiPriority w:val="99"/>
    <w:semiHidden/>
    <w:unhideWhenUsed/>
    <w:rsid w:val="00206689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D70D3C"/>
  </w:style>
  <w:style w:type="character" w:styleId="FollowedHyperlink">
    <w:name w:val="FollowedHyperlink"/>
    <w:basedOn w:val="DefaultParagraphFont"/>
    <w:uiPriority w:val="99"/>
    <w:semiHidden/>
    <w:unhideWhenUsed/>
    <w:rsid w:val="00525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aepp.13521" TargetMode="External"/><Relationship Id="rId18" Type="http://schemas.openxmlformats.org/officeDocument/2006/relationships/hyperlink" Target="https://doi.org/10.1016/j.foodcont.2024.110846" TargetMode="External"/><Relationship Id="rId26" Type="http://schemas.openxmlformats.org/officeDocument/2006/relationships/hyperlink" Target="https://doi.org/10.1016/j.jdeveco.2023.103200" TargetMode="External"/><Relationship Id="rId39" Type="http://schemas.openxmlformats.org/officeDocument/2006/relationships/hyperlink" Target="https://doi.org/10.1016/j.foodpol.2021.102065" TargetMode="External"/><Relationship Id="rId21" Type="http://schemas.openxmlformats.org/officeDocument/2006/relationships/hyperlink" Target="https://doi.org/10.1080/17538963.2024.2386510" TargetMode="External"/><Relationship Id="rId34" Type="http://schemas.openxmlformats.org/officeDocument/2006/relationships/hyperlink" Target="https://doi.org/10.3390/ijerph19158946" TargetMode="External"/><Relationship Id="rId42" Type="http://schemas.openxmlformats.org/officeDocument/2006/relationships/hyperlink" Target="https://doi.org/10.1080/10971475.2021.1890360" TargetMode="External"/><Relationship Id="rId47" Type="http://schemas.openxmlformats.org/officeDocument/2006/relationships/hyperlink" Target="https://doi.org/10.1002/ajae.12016" TargetMode="External"/><Relationship Id="rId50" Type="http://schemas.openxmlformats.org/officeDocument/2006/relationships/hyperlink" Target="http://manu56.magtech.com.cn/kxgc/CN/1673-5668/current.s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8/APJML-11-2024-1701" TargetMode="External"/><Relationship Id="rId29" Type="http://schemas.openxmlformats.org/officeDocument/2006/relationships/hyperlink" Target="http://doi.org/10.1111/cjag.12320" TargetMode="External"/><Relationship Id="rId11" Type="http://schemas.openxmlformats.org/officeDocument/2006/relationships/hyperlink" Target="https://doi.org/10.1111/agec.70075" TargetMode="External"/><Relationship Id="rId24" Type="http://schemas.openxmlformats.org/officeDocument/2006/relationships/hyperlink" Target="https://doi.org/10.1080/09645292.2024.2318215" TargetMode="External"/><Relationship Id="rId32" Type="http://schemas.openxmlformats.org/officeDocument/2006/relationships/hyperlink" Target="https://doi.org/10.1111/1477-9552.12502" TargetMode="External"/><Relationship Id="rId37" Type="http://schemas.openxmlformats.org/officeDocument/2006/relationships/hyperlink" Target="https://doi.org/10.3390/su14042010" TargetMode="External"/><Relationship Id="rId40" Type="http://schemas.openxmlformats.org/officeDocument/2006/relationships/hyperlink" Target="https://doi.org./10.1108/CAER/06-2020-0162" TargetMode="External"/><Relationship Id="rId45" Type="http://schemas.openxmlformats.org/officeDocument/2006/relationships/hyperlink" Target="https://doi.org/10.21776/ub.industria.2021.010.03.1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user=eVYil1MAAAAJ&amp;hl=zh-CN" TargetMode="External"/><Relationship Id="rId19" Type="http://schemas.openxmlformats.org/officeDocument/2006/relationships/hyperlink" Target="https://doi.org/10.1111/1467-8489.12556" TargetMode="External"/><Relationship Id="rId31" Type="http://schemas.openxmlformats.org/officeDocument/2006/relationships/hyperlink" Target="https://doi.org/10.1016/j.meatsci.2022.108982" TargetMode="External"/><Relationship Id="rId44" Type="http://schemas.openxmlformats.org/officeDocument/2006/relationships/hyperlink" Target="https://doi.org/10.3390/foods10092156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nr.msu.edu/people/holly-wang" TargetMode="External"/><Relationship Id="rId14" Type="http://schemas.openxmlformats.org/officeDocument/2006/relationships/hyperlink" Target="https://doi.org/10.22434/ifamr.1343" TargetMode="External"/><Relationship Id="rId22" Type="http://schemas.openxmlformats.org/officeDocument/2006/relationships/hyperlink" Target="http://doi.org/10.13246/j.cnki.iae.2024.07.005" TargetMode="External"/><Relationship Id="rId27" Type="http://schemas.openxmlformats.org/officeDocument/2006/relationships/hyperlink" Target="https://doi.org/10.1108/CAER-07-2022-0139" TargetMode="External"/><Relationship Id="rId30" Type="http://schemas.openxmlformats.org/officeDocument/2006/relationships/hyperlink" Target="http://doi.org/10.1111/cjag.12319" TargetMode="External"/><Relationship Id="rId35" Type="http://schemas.openxmlformats.org/officeDocument/2006/relationships/hyperlink" Target="https://doi.org/10.1002/aepp.13285" TargetMode="External"/><Relationship Id="rId43" Type="http://schemas.openxmlformats.org/officeDocument/2006/relationships/hyperlink" Target="https://doi.org/10.1086/711385" TargetMode="External"/><Relationship Id="rId48" Type="http://schemas.openxmlformats.org/officeDocument/2006/relationships/hyperlink" Target="https://doi.org/10.1057/s41288-019-00153-7" TargetMode="External"/><Relationship Id="rId8" Type="http://schemas.openxmlformats.org/officeDocument/2006/relationships/hyperlink" Target="mailto:wanghong@msu.edu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doi.org/10.1016/j.foodpol.2025.102882" TargetMode="External"/><Relationship Id="rId17" Type="http://schemas.openxmlformats.org/officeDocument/2006/relationships/hyperlink" Target="https://doi.org/10.1080/09645292.2024.2318215" TargetMode="External"/><Relationship Id="rId25" Type="http://schemas.openxmlformats.org/officeDocument/2006/relationships/hyperlink" Target="https://doi.org/10.1017/age.2023.36" TargetMode="External"/><Relationship Id="rId33" Type="http://schemas.openxmlformats.org/officeDocument/2006/relationships/hyperlink" Target="https://doi.org/10.22434/IFAMR2021.0116" TargetMode="External"/><Relationship Id="rId38" Type="http://schemas.openxmlformats.org/officeDocument/2006/relationships/hyperlink" Target="https://doi.org/10.3390/su14042323" TargetMode="External"/><Relationship Id="rId46" Type="http://schemas.openxmlformats.org/officeDocument/2006/relationships/hyperlink" Target="https://doi.org/10.1108/CAER-05-2021-263" TargetMode="External"/><Relationship Id="rId20" Type="http://schemas.openxmlformats.org/officeDocument/2006/relationships/hyperlink" Target="http://doi.org/10.1111/risa.17642" TargetMode="External"/><Relationship Id="rId41" Type="http://schemas.openxmlformats.org/officeDocument/2006/relationships/hyperlink" Target="https://doi.org/10.1080/10971475.2021.18903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foodpol.2025" TargetMode="External"/><Relationship Id="rId23" Type="http://schemas.openxmlformats.org/officeDocument/2006/relationships/hyperlink" Target="https://doi.org/10.1016/j.ijdrr.2024.104290" TargetMode="External"/><Relationship Id="rId28" Type="http://schemas.openxmlformats.org/officeDocument/2006/relationships/hyperlink" Target="https://doi.org/10.1016/j.eap.2023.03.009" TargetMode="External"/><Relationship Id="rId36" Type="http://schemas.openxmlformats.org/officeDocument/2006/relationships/hyperlink" Target="https://doi.org/10.1371/journal.pone.0270257" TargetMode="External"/><Relationship Id="rId49" Type="http://schemas.openxmlformats.org/officeDocument/2006/relationships/hyperlink" Target="http://www.bxyj.cbpt.cnki.net/WKE/WebPublication/wkTextContent.aspx?contentID=e3923551-4ea5-4b76-b521-33943d53fada&amp;mid=bxy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E343-A63B-41CF-86E3-5A8A08427C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3001</Words>
  <Characters>17111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November 30, 2005</vt:lpstr>
      <vt:lpstr>November 30, 2005</vt:lpstr>
    </vt:vector>
  </TitlesOfParts>
  <Company>Argicultural Economics - Purdue University</Company>
  <LinksUpToDate>false</LinksUpToDate>
  <CharactersWithSpaces>20072</CharactersWithSpaces>
  <SharedDoc>false</SharedDoc>
  <HLinks>
    <vt:vector size="12" baseType="variant">
      <vt:variant>
        <vt:i4>7077933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https://doi.org/10.3390/su10051377</vt:lpwstr>
      </vt:variant>
      <vt:variant>
        <vt:lpwstr/>
      </vt:variant>
      <vt:variant>
        <vt:i4>5832825</vt:i4>
      </vt:variant>
      <vt:variant>
        <vt:i4>0</vt:i4>
      </vt:variant>
      <vt:variant>
        <vt:i4>0</vt:i4>
      </vt:variant>
      <vt:variant>
        <vt:i4>5</vt:i4>
      </vt:variant>
      <vt:variant>
        <vt:lpwstr>mailto:wanghong@purdue.edu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2005</dc:title>
  <dc:subject/>
  <dc:creator>Holly Wang</dc:creator>
  <cp:keywords/>
  <cp:lastModifiedBy>Wang, Hong Holly</cp:lastModifiedBy>
  <cp:revision>187</cp:revision>
  <cp:lastPrinted>2009-09-30T13:38:00Z</cp:lastPrinted>
  <dcterms:created xsi:type="dcterms:W3CDTF">2024-01-04T16:09:00Z</dcterms:created>
  <dcterms:modified xsi:type="dcterms:W3CDTF">2026-05-05T17:51:00Z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2023-02-04T19:30:17Z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6bce3749-f2e6-4c3d-b304-d5c23921160b</vt:lpwstr>
  </property>
  <property fmtid="{D5CDD505-2E9C-101B-9397-08002B2CF9AE}" pid="8" name="MSIP_Label_4044bd30-2ed7-4c9d-9d12-46200872a97b_ContentBits">
    <vt:lpwstr>0</vt:lpwstr>
  </property>
  <property fmtid="{D5CDD505-2E9C-101B-9397-08002B2CF9AE}" pid="9" name="GrammarlyDocumentId">
    <vt:lpwstr>3f9b8025f9cbec97ebe41e524e3695d3a1b2895887f545753aedfd0080e279ee</vt:lpwstr>
  </property>
</Properties>
</file>